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F8639C" w:rsidRPr="00662EE7" w:rsidRDefault="00DA4DBA" w:rsidP="00CF1A5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62EE7">
        <w:rPr>
          <w:rFonts w:ascii="Times New Roman" w:hAnsi="Times New Roman"/>
          <w:b/>
          <w:sz w:val="28"/>
          <w:szCs w:val="28"/>
          <w:u w:val="single"/>
        </w:rPr>
        <w:t>Транспортно-грузовые системы</w:t>
      </w:r>
    </w:p>
    <w:p w:rsidR="00662EE7" w:rsidRPr="00AA4D86" w:rsidRDefault="00662EE7" w:rsidP="00662EE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szCs w:val="24"/>
        </w:rPr>
      </w:pP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662EE7" w:rsidRPr="00B852F5" w:rsidRDefault="00662EE7" w:rsidP="00662EE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662EE7" w:rsidRPr="00B852F5" w:rsidRDefault="001D3E6A" w:rsidP="00662EE7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662EE7" w:rsidRPr="000E33B9" w:rsidRDefault="00662EE7" w:rsidP="00662EE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AF757F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35D1D" w:rsidRPr="00377A92" w:rsidRDefault="004146C0" w:rsidP="00AF757F">
      <w:pPr>
        <w:pStyle w:val="s1"/>
        <w:spacing w:before="0" w:beforeAutospacing="0" w:after="0" w:afterAutospacing="0"/>
        <w:ind w:firstLine="708"/>
        <w:jc w:val="both"/>
      </w:pPr>
      <w:r w:rsidRPr="004146C0">
        <w:t>Формы промежуточной аттестации: экзамен (5 семестр ОФО // 3 курс ЗФО); курсовая работа (5 семестр ОФО // 3 курс ЗФО)</w:t>
      </w:r>
      <w:r>
        <w:t>.</w:t>
      </w:r>
    </w:p>
    <w:p w:rsidR="00D90422" w:rsidRPr="00283470" w:rsidRDefault="00D90422" w:rsidP="00AF757F">
      <w:pPr>
        <w:spacing w:after="0" w:line="240" w:lineRule="auto"/>
        <w:ind w:firstLine="709"/>
        <w:jc w:val="both"/>
        <w:rPr>
          <w:sz w:val="16"/>
          <w:szCs w:val="16"/>
        </w:rPr>
      </w:pPr>
    </w:p>
    <w:p w:rsidR="004146C0" w:rsidRPr="00283470" w:rsidRDefault="00D90422" w:rsidP="00AF757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4536"/>
      </w:tblGrid>
      <w:tr w:rsidR="004146C0" w:rsidRPr="00F27EB4" w:rsidTr="00916D08">
        <w:trPr>
          <w:trHeight w:val="493"/>
        </w:trPr>
        <w:tc>
          <w:tcPr>
            <w:tcW w:w="5953" w:type="dxa"/>
          </w:tcPr>
          <w:p w:rsidR="004146C0" w:rsidRPr="00F27EB4" w:rsidRDefault="004146C0" w:rsidP="004146C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536" w:type="dxa"/>
          </w:tcPr>
          <w:p w:rsidR="004146C0" w:rsidRPr="00F27EB4" w:rsidRDefault="004146C0" w:rsidP="004146C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4146C0" w:rsidRPr="00A303E7" w:rsidTr="00916D08">
        <w:trPr>
          <w:trHeight w:val="310"/>
        </w:trPr>
        <w:tc>
          <w:tcPr>
            <w:tcW w:w="5953" w:type="dxa"/>
          </w:tcPr>
          <w:p w:rsidR="004146C0" w:rsidRPr="00283470" w:rsidRDefault="00283470" w:rsidP="002834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470">
              <w:rPr>
                <w:rFonts w:ascii="Times New Roman" w:hAnsi="Times New Roman" w:cs="Times New Roman"/>
                <w:bCs/>
                <w:sz w:val="20"/>
                <w:szCs w:val="20"/>
              </w:rPr>
              <w:t>ПК-1: 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  <w:tc>
          <w:tcPr>
            <w:tcW w:w="4536" w:type="dxa"/>
          </w:tcPr>
          <w:p w:rsidR="004146C0" w:rsidRPr="00283470" w:rsidRDefault="00283470" w:rsidP="002834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47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</w:p>
        </w:tc>
      </w:tr>
    </w:tbl>
    <w:p w:rsidR="004146C0" w:rsidRPr="00283470" w:rsidRDefault="004146C0" w:rsidP="00AF757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16"/>
          <w:szCs w:val="16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7419C7" w:rsidRPr="00283470" w:rsidRDefault="00AA4D86" w:rsidP="0028347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B050"/>
          <w:sz w:val="16"/>
          <w:szCs w:val="16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29"/>
        <w:gridCol w:w="4543"/>
        <w:gridCol w:w="2525"/>
      </w:tblGrid>
      <w:tr w:rsidR="007419C7" w:rsidRPr="009B4FAE" w:rsidTr="00DC4581">
        <w:tc>
          <w:tcPr>
            <w:tcW w:w="3529" w:type="dxa"/>
          </w:tcPr>
          <w:p w:rsidR="007419C7" w:rsidRPr="00A97F7D" w:rsidRDefault="007419C7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543" w:type="dxa"/>
          </w:tcPr>
          <w:p w:rsidR="007419C7" w:rsidRPr="00A97F7D" w:rsidRDefault="007419C7" w:rsidP="00F62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:rsidR="007419C7" w:rsidRPr="00A97F7D" w:rsidRDefault="007419C7" w:rsidP="00193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F7D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  <w:r w:rsidR="00193002" w:rsidRPr="00A97F7D">
              <w:rPr>
                <w:rFonts w:ascii="Times New Roman" w:hAnsi="Times New Roman"/>
                <w:sz w:val="24"/>
                <w:szCs w:val="24"/>
              </w:rPr>
              <w:t>(семестр__)</w:t>
            </w:r>
          </w:p>
        </w:tc>
      </w:tr>
      <w:tr w:rsidR="007419C7" w:rsidRPr="009B4FAE" w:rsidTr="00DC4581">
        <w:tc>
          <w:tcPr>
            <w:tcW w:w="3529" w:type="dxa"/>
            <w:vMerge w:val="restart"/>
          </w:tcPr>
          <w:p w:rsidR="007419C7" w:rsidRPr="00283470" w:rsidRDefault="00283470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8347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543" w:type="dxa"/>
          </w:tcPr>
          <w:p w:rsidR="007419C7" w:rsidRPr="00283470" w:rsidRDefault="007419C7" w:rsidP="00F418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4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266EB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648F" w:rsidRPr="00283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</w:t>
            </w:r>
            <w:r w:rsidR="00266E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спортных машин; производственно</w:t>
            </w:r>
            <w:r w:rsidR="0097648F" w:rsidRPr="00283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-хозяйственную деятельность контейнерных терминалов, транспортно-логистических центров</w:t>
            </w:r>
            <w:r w:rsidR="00283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283470" w:rsidRPr="00283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  <w:tc>
          <w:tcPr>
            <w:tcW w:w="2525" w:type="dxa"/>
          </w:tcPr>
          <w:p w:rsidR="007419C7" w:rsidRPr="00283470" w:rsidRDefault="007419C7" w:rsidP="00F62A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470">
              <w:rPr>
                <w:rFonts w:ascii="Times New Roman" w:hAnsi="Times New Roman"/>
                <w:sz w:val="20"/>
                <w:szCs w:val="20"/>
              </w:rPr>
              <w:t xml:space="preserve">Задания (№ </w:t>
            </w:r>
            <w:r w:rsidR="00390963" w:rsidRPr="00283470">
              <w:rPr>
                <w:rFonts w:ascii="Times New Roman" w:hAnsi="Times New Roman"/>
                <w:sz w:val="20"/>
                <w:szCs w:val="20"/>
              </w:rPr>
              <w:t>1</w:t>
            </w:r>
            <w:r w:rsidRPr="00283470">
              <w:rPr>
                <w:rFonts w:ascii="Times New Roman" w:hAnsi="Times New Roman"/>
                <w:sz w:val="20"/>
                <w:szCs w:val="20"/>
              </w:rPr>
              <w:t>- №</w:t>
            </w:r>
            <w:r w:rsidR="00283470">
              <w:rPr>
                <w:rFonts w:ascii="Times New Roman" w:hAnsi="Times New Roman"/>
                <w:sz w:val="20"/>
                <w:szCs w:val="20"/>
              </w:rPr>
              <w:t>10</w:t>
            </w:r>
            <w:r w:rsidRPr="0028347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283470" w:rsidRDefault="007419C7" w:rsidP="00F62A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:rsidTr="00DC4581">
        <w:tc>
          <w:tcPr>
            <w:tcW w:w="3529" w:type="dxa"/>
            <w:vMerge/>
          </w:tcPr>
          <w:p w:rsidR="007419C7" w:rsidRPr="00283470" w:rsidRDefault="007419C7" w:rsidP="00F62A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3" w:type="dxa"/>
          </w:tcPr>
          <w:p w:rsidR="0097648F" w:rsidRPr="00283470" w:rsidRDefault="007419C7" w:rsidP="00DC458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834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:rsidR="007419C7" w:rsidRPr="00283470" w:rsidRDefault="0097648F" w:rsidP="009764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расчеты основных параметров транспортно-грузовых комплексов</w:t>
            </w:r>
            <w:r w:rsidR="00283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283470" w:rsidRPr="00283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  <w:tc>
          <w:tcPr>
            <w:tcW w:w="2525" w:type="dxa"/>
          </w:tcPr>
          <w:p w:rsidR="007419C7" w:rsidRPr="00283470" w:rsidRDefault="007419C7" w:rsidP="00F62A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470">
              <w:rPr>
                <w:rFonts w:ascii="Times New Roman" w:hAnsi="Times New Roman"/>
                <w:sz w:val="20"/>
                <w:szCs w:val="20"/>
              </w:rPr>
              <w:t>Задания (№</w:t>
            </w:r>
            <w:r w:rsidR="00D01FA1" w:rsidRPr="00283470">
              <w:rPr>
                <w:rFonts w:ascii="Times New Roman" w:hAnsi="Times New Roman"/>
                <w:sz w:val="20"/>
                <w:szCs w:val="20"/>
              </w:rPr>
              <w:t>11</w:t>
            </w:r>
            <w:r w:rsidRPr="00283470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83470">
              <w:rPr>
                <w:rFonts w:ascii="Times New Roman" w:hAnsi="Times New Roman"/>
                <w:sz w:val="20"/>
                <w:szCs w:val="20"/>
              </w:rPr>
              <w:t>16</w:t>
            </w:r>
            <w:r w:rsidRPr="0028347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283470" w:rsidRDefault="007419C7" w:rsidP="00F62AC9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7419C7" w:rsidRPr="009B4FAE" w:rsidTr="00DC4581">
        <w:tc>
          <w:tcPr>
            <w:tcW w:w="3529" w:type="dxa"/>
            <w:vMerge/>
          </w:tcPr>
          <w:p w:rsidR="007419C7" w:rsidRPr="00283470" w:rsidRDefault="007419C7" w:rsidP="00F62A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3" w:type="dxa"/>
          </w:tcPr>
          <w:p w:rsidR="007419C7" w:rsidRPr="00283470" w:rsidRDefault="007419C7" w:rsidP="00DC45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47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266EB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7648F" w:rsidRPr="002834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  <w:tc>
          <w:tcPr>
            <w:tcW w:w="2525" w:type="dxa"/>
          </w:tcPr>
          <w:p w:rsidR="007419C7" w:rsidRPr="00283470" w:rsidRDefault="007419C7" w:rsidP="00F62A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470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8F61AB" w:rsidRPr="00283470">
              <w:rPr>
                <w:rFonts w:ascii="Times New Roman" w:hAnsi="Times New Roman"/>
                <w:sz w:val="20"/>
                <w:szCs w:val="20"/>
              </w:rPr>
              <w:t>(№17</w:t>
            </w:r>
            <w:r w:rsidRPr="00283470">
              <w:rPr>
                <w:rFonts w:ascii="Times New Roman" w:hAnsi="Times New Roman"/>
                <w:sz w:val="20"/>
                <w:szCs w:val="20"/>
              </w:rPr>
              <w:t>- №</w:t>
            </w:r>
            <w:r w:rsidR="00283470">
              <w:rPr>
                <w:rFonts w:ascii="Times New Roman" w:hAnsi="Times New Roman"/>
                <w:sz w:val="20"/>
                <w:szCs w:val="20"/>
              </w:rPr>
              <w:t>20</w:t>
            </w:r>
            <w:r w:rsidRPr="0028347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19C7" w:rsidRPr="00283470" w:rsidRDefault="007419C7" w:rsidP="00F62A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16D08" w:rsidRDefault="00916D08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(курсовая работа) проводится в одной из следующих форм: </w:t>
      </w: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A491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644F55">
        <w:rPr>
          <w:rFonts w:ascii="Times New Roman" w:eastAsia="Times New Roman" w:hAnsi="Times New Roman"/>
          <w:sz w:val="24"/>
          <w:szCs w:val="24"/>
        </w:rPr>
        <w:t>.</w:t>
      </w: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644F55" w:rsidRPr="00644F55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A97F7D" w:rsidRDefault="00644F55" w:rsidP="00644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44F55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A491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644F55">
        <w:rPr>
          <w:rFonts w:ascii="Times New Roman" w:eastAsia="Times New Roman" w:hAnsi="Times New Roman"/>
          <w:sz w:val="24"/>
          <w:szCs w:val="24"/>
        </w:rPr>
        <w:t>.</w:t>
      </w: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66EB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bookmarkStart w:id="0" w:name="_GoBack"/>
      <w:bookmarkEnd w:id="0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:rsidTr="00F62AC9">
        <w:tc>
          <w:tcPr>
            <w:tcW w:w="3018" w:type="dxa"/>
          </w:tcPr>
          <w:p w:rsidR="00FB6084" w:rsidRPr="00C1618E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579" w:type="dxa"/>
          </w:tcPr>
          <w:p w:rsidR="00FB6084" w:rsidRPr="00C1618E" w:rsidRDefault="00FB6084" w:rsidP="00F62A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1C7462" w:rsidRPr="006459F1" w:rsidTr="00F62AC9">
        <w:tc>
          <w:tcPr>
            <w:tcW w:w="3018" w:type="dxa"/>
          </w:tcPr>
          <w:p w:rsidR="001C7462" w:rsidRPr="001656DF" w:rsidRDefault="001C7462" w:rsidP="00A02F6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656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7579" w:type="dxa"/>
          </w:tcPr>
          <w:p w:rsidR="001C7462" w:rsidRPr="001656DF" w:rsidRDefault="001C7462" w:rsidP="00F62AC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656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="001656DF" w:rsidRPr="00165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логистику складирования; структуру и функции, устройство, технико-эксплуатационные характеристики транспортно-грузовых систем, определение производительности подъёмно-транспортных машин; </w:t>
            </w:r>
            <w:proofErr w:type="spellStart"/>
            <w:r w:rsidR="001656DF" w:rsidRPr="00165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</w:t>
            </w:r>
            <w:proofErr w:type="spellEnd"/>
            <w:r w:rsidR="001656DF" w:rsidRPr="00165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-хозяйственную деятельность контейнерных терминалов, транспортно-логистических центров; проектирование объектов транспортно-логистической инфраструктуры; организационную структуру и планирование работы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FE7FD9" w:rsidRPr="006459F1" w:rsidTr="00FB26B8">
        <w:tc>
          <w:tcPr>
            <w:tcW w:w="10597" w:type="dxa"/>
            <w:gridSpan w:val="2"/>
          </w:tcPr>
          <w:p w:rsidR="00220156" w:rsidRPr="00220156" w:rsidRDefault="00220156" w:rsidP="0022015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1. Назовите основное назначение узловых </w:t>
            </w:r>
            <w:proofErr w:type="spellStart"/>
            <w:r w:rsidRPr="0022015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терминально</w:t>
            </w:r>
            <w:proofErr w:type="spellEnd"/>
            <w:r w:rsidRPr="0022015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-логистических центров.</w:t>
            </w:r>
          </w:p>
          <w:p w:rsidR="00220156" w:rsidRPr="00220156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Расположены в непосредственной близости к местам погрузки/выгрузки, обладают инфраструктурой для стыковки различных видов транспорта.</w:t>
            </w:r>
          </w:p>
          <w:p w:rsidR="00220156" w:rsidRPr="00220156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б) Выполняют функции переработки грузопотоков и проведения </w:t>
            </w:r>
            <w:proofErr w:type="spellStart"/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мультимодальных</w:t>
            </w:r>
            <w:proofErr w:type="spellEnd"/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операций с промежуточным хранением грузов.</w:t>
            </w:r>
          </w:p>
          <w:p w:rsidR="00FE7FD9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2015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Консолидируют грузы для последующей маршрутизации, ускорения прохождения таможенных процедур и перемещения к местам перевалки.</w:t>
            </w:r>
          </w:p>
          <w:p w:rsidR="00220156" w:rsidRDefault="00220156" w:rsidP="0022015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BB5C43" w:rsidRPr="00BB5C43" w:rsidRDefault="00220156" w:rsidP="00BB5C4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2.</w:t>
            </w:r>
            <w:r w:rsidR="00BB5C43" w:rsidRPr="00BB5C4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Какие виды перечисленных услуг относятся к услугам добавленной стоимости?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а) погрузка/разгрузка/перегрузка с/на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ж.д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транспорт, автотранспорт;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ответственное хранение;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подбор, сортировка и консолидация грузов, почтовых отправлений,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паллетирование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, маркировка, 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затарка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растарка</w:t>
            </w:r>
            <w:proofErr w:type="spellEnd"/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услуги «последней мили» доставки;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хранение на СВХ, таможенное оформление;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ж) ремонт/обслуживание контейнеров; </w:t>
            </w:r>
          </w:p>
          <w:p w:rsidR="00BB5C43" w:rsidRP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з) подготовка и оформление товарно-сопроводительных документов;</w:t>
            </w:r>
          </w:p>
          <w:p w:rsidR="00220156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B5C4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информационно-консультационные услуги.</w:t>
            </w:r>
          </w:p>
          <w:p w:rsidR="00BB5C43" w:rsidRDefault="00BB5C43" w:rsidP="00BB5C43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540F69" w:rsidRPr="00540F69" w:rsidRDefault="00BB5C43" w:rsidP="00540F6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3. </w:t>
            </w:r>
            <w:r w:rsidR="00540F69"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Что означает логистический подход при организации перевозки грузов?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систему рациональной организации эффективных грузопотоков, включая планирование, проектирование, необходимые технические средства, управление, обеспечение и осуществление комплексных транспортных процессов доставки грузов от мест производства до пунктов их потребления с минимальными затратами ресурсов.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транспортировку наибольшего количества грузов по заявкам потребителей транспортных услуг с наименьшими затратами основных ресурсов, с получением максимальной прибыли.</w:t>
            </w:r>
          </w:p>
          <w:p w:rsidR="00BB5C43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совокупность транспортных и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перегрузочно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-складских объектов, предназначенных для доставки грузов от поставщиков потребителям в сфере распределения продукции производственно-технического назначения, промышленных и продовольственных товаров широкого потребления.</w:t>
            </w:r>
          </w:p>
          <w:p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4.Контейнеризация и перевозка мелких транспортных партий грузов осуществляется: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а) в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среднетоннажных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универсальных контейнерах;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 сборных универсальных крупнотоннажных контейнерах;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в неполных универсальных крупнотоннажных контейнерах;</w:t>
            </w:r>
          </w:p>
          <w:p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г) все варианты верные.</w:t>
            </w:r>
          </w:p>
          <w:p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5. Какие объекты выделены в целевой структуре </w:t>
            </w:r>
            <w:proofErr w:type="spellStart"/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терминально</w:t>
            </w:r>
            <w:proofErr w:type="spellEnd"/>
            <w:r w:rsidRPr="00540F6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-логистических центров на территории РФ?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терминалы сателлиты;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б) узловые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терминально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-логистические центры;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в) </w:t>
            </w:r>
            <w:proofErr w:type="spellStart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хабы</w:t>
            </w:r>
            <w:proofErr w:type="spellEnd"/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(перевалочные центры и сухие порты);</w:t>
            </w:r>
          </w:p>
          <w:p w:rsidR="00540F69" w:rsidRP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регионально-распределительные центры;</w:t>
            </w:r>
          </w:p>
          <w:p w:rsidR="00540F69" w:rsidRDefault="00540F69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40F6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все ответы верные.</w:t>
            </w:r>
          </w:p>
          <w:p w:rsidR="00EA231A" w:rsidRDefault="00EA231A" w:rsidP="00540F6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 Назовите показатели эффективности организации погрузочно-разгрузочных и транспортно-складских работ.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Уровень механизации погрузочно-разгрузочных и складских работ.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Степень механизации труда.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Производительность труда.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Себестоимость переработки одной тонны груза.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Срок окупаемости капитальных вложений.</w:t>
            </w:r>
          </w:p>
          <w:p w:rsidR="003B775C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Все ответы верные.</w:t>
            </w:r>
          </w:p>
          <w:p w:rsidR="003B775C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На основании каких экономических показателей производят сравнение и выбор рационального варианта транспортно-грузового комплекса?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Чистый доход.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Чистый дисконтированный доход.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Индекс доходности.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Внутренняя норма доходности.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д) Приведенные затраты.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е) Срок окупаемости.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ж) Эксплуатационные расходы.</w:t>
            </w:r>
          </w:p>
          <w:p w:rsidR="003B775C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з) Капитальные вложения.</w:t>
            </w:r>
          </w:p>
          <w:p w:rsidR="003B775C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8</w:t>
            </w:r>
            <w:r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Перечислите основные элементы капитальных затрат для транспортно-грузового комплекса.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Стоимость приобретения и монтажа подъемно-транспортных машин, стоимость сооружения склада, стоимость сооружения железнодорожных путей, стоимость сооружения автодороги, стоимость сооружения коммуникаций, стоимость сооружений подкрановых путей.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Расходы на заработную плату с учётом отчислений на социальные нужды, расходы на материалы, расходы на силовую энергию, расходы топлива на отопление помещений, расходы на освещение площадей, расходы на амортизацию.</w:t>
            </w:r>
          </w:p>
          <w:p w:rsidR="003B775C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Стоимость приобретения и монтажа ПТМ, стоимость сооружения склада, стоимость сооружения железнодорожных путей, стоимость сооружения автодороги, стоимость сооружения коммуникаций, стоимость сооружений подкрановых путей, расходы на амортизацию, содержание и ремонты оборудования.</w:t>
            </w:r>
          </w:p>
          <w:p w:rsidR="003B775C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B2186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Для определения потребного количества ПТМ циклического действия необходимо: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По справочникам выбрать тип, модель ПТМ, выявить её технические параметры; рассчитать продолжительность цикла ПТМ для каждого рода грузопотока; определить эксплуатационную производительность ПТМ для каждого рода грузопотока; определить потребное количество ПТМ.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По справочникам выбрать тип, модель ПТМ, выявить её технические параметры; определить техническую производительность ПТМ с учётом ширины ленты, скорости движения ленты для каждого рода грузопотока; определить потребное количество ПТМ.</w:t>
            </w:r>
          </w:p>
          <w:p w:rsidR="003B775C" w:rsidRPr="00B21867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По справочникам выбрать тип, модель ПТМ, выявить её технические параметры; определить расчётные суточные грузопотоки; определить потребное количество ПТМ.</w:t>
            </w:r>
          </w:p>
          <w:p w:rsidR="003B775C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г) По справочникам выбрать тип, модель ПТМ, выявить её технические параметры; рассчитать продолжительность цикла ПТМ для каждого рода грузопотока; определить объём </w:t>
            </w:r>
            <w:proofErr w:type="spellStart"/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грузопереработки</w:t>
            </w:r>
            <w:proofErr w:type="spellEnd"/>
            <w:r w:rsidRPr="00B2186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 определить потребное количество ПТМ.</w:t>
            </w:r>
          </w:p>
          <w:p w:rsidR="003B775C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3B775C" w:rsidRPr="002C60E3" w:rsidRDefault="003B775C" w:rsidP="003B775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>10</w:t>
            </w:r>
            <w:r w:rsidRPr="002C60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2C60E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ab/>
              <w:t>Дайте определение перерабатывающей способности грузового фронта.</w:t>
            </w:r>
          </w:p>
          <w:p w:rsidR="003B775C" w:rsidRPr="002C60E3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Наи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большее ко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личеством груза (вагонов), которое может быть по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гружено или выгружено за сутки или рабочую смену при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имеющемся техни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ческом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оснащении и рациональной тех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нологии его использования.</w:t>
            </w:r>
          </w:p>
          <w:p w:rsidR="003B775C" w:rsidRPr="002C60E3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Количество грузов, которое может переработать подъемно-транспортная машина за один час при наилучшей организации труда, при полном использовании её по времени и грузоподъёмности.</w:t>
            </w:r>
          </w:p>
          <w:p w:rsidR="003B775C" w:rsidRPr="002C60E3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Ко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личеством вагонов, устанавливаемых по п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олезной длине складского (погру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зочно-разгрузочного) пути, которая может б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ыть использована для одновремен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ной погрузки или выгрузки однородных грузов.</w:t>
            </w:r>
          </w:p>
          <w:p w:rsidR="003B775C" w:rsidRPr="00FE7FD9" w:rsidRDefault="003B775C" w:rsidP="003B775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г) Количество транспортных средств, которое может б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ыть подано за су</w:t>
            </w:r>
            <w:r w:rsidRPr="002C60E3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тки к складу с учетом неравномерности отправления или прибытия грузов</w:t>
            </w:r>
          </w:p>
        </w:tc>
      </w:tr>
    </w:tbl>
    <w:p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BA7064" w:rsidRPr="00C1618E" w:rsidTr="00F62AC9">
        <w:tc>
          <w:tcPr>
            <w:tcW w:w="3018" w:type="dxa"/>
          </w:tcPr>
          <w:p w:rsidR="00BA7064" w:rsidRPr="00C1618E" w:rsidRDefault="00BA7064" w:rsidP="00F62A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579" w:type="dxa"/>
          </w:tcPr>
          <w:p w:rsidR="00BA7064" w:rsidRPr="00C1618E" w:rsidRDefault="00BA7064" w:rsidP="00F62AC9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1618E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1C7462" w:rsidRPr="00C1618E" w:rsidTr="00F62AC9">
        <w:tc>
          <w:tcPr>
            <w:tcW w:w="3018" w:type="dxa"/>
          </w:tcPr>
          <w:p w:rsidR="001C7462" w:rsidRPr="001656DF" w:rsidRDefault="001C7462" w:rsidP="00A02F6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656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7579" w:type="dxa"/>
          </w:tcPr>
          <w:p w:rsidR="001C7462" w:rsidRPr="001656DF" w:rsidRDefault="001C7462" w:rsidP="00F62AC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1656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 w:rsidRPr="00165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656DF" w:rsidRPr="00165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расчеты основных параметров транспортно-грузовых комплексов; разрабатывать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333340" w:rsidRPr="00C1618E" w:rsidTr="00F62AC9">
        <w:tc>
          <w:tcPr>
            <w:tcW w:w="10597" w:type="dxa"/>
            <w:gridSpan w:val="2"/>
          </w:tcPr>
          <w:p w:rsidR="00F62AC9" w:rsidRDefault="000905B5" w:rsidP="000905B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905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11. На основании сравнения технико-экономических показателей грузовых вагонов осуществить выбор подвижного состава для перевозки заданных грузов. </w:t>
            </w:r>
          </w:p>
          <w:p w:rsidR="000905B5" w:rsidRDefault="000905B5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673"/>
              <w:gridCol w:w="3471"/>
              <w:gridCol w:w="2073"/>
              <w:gridCol w:w="2076"/>
              <w:gridCol w:w="2078"/>
            </w:tblGrid>
            <w:tr w:rsidR="000D076B" w:rsidRPr="00EE1BAC" w:rsidTr="00FB26B8">
              <w:tc>
                <w:tcPr>
                  <w:tcW w:w="675" w:type="dxa"/>
                  <w:vMerge w:val="restart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№ </w:t>
                  </w:r>
                </w:p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3493" w:type="dxa"/>
                  <w:vMerge w:val="restart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4168" w:type="dxa"/>
                  <w:gridSpan w:val="2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Годовой грузооборот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тыс.т</w:t>
                  </w:r>
                  <w:proofErr w:type="spellEnd"/>
                </w:p>
              </w:tc>
              <w:tc>
                <w:tcPr>
                  <w:tcW w:w="2085" w:type="dxa"/>
                  <w:vMerge w:val="restart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 погрузки и выгрузки</w:t>
                  </w:r>
                </w:p>
              </w:tc>
            </w:tr>
            <w:tr w:rsidR="000D076B" w:rsidRPr="00EE1BAC" w:rsidTr="00FB26B8">
              <w:tc>
                <w:tcPr>
                  <w:tcW w:w="675" w:type="dxa"/>
                  <w:vMerge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93" w:type="dxa"/>
                  <w:vMerge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прибытие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отправление</w:t>
                  </w:r>
                </w:p>
              </w:tc>
              <w:tc>
                <w:tcPr>
                  <w:tcW w:w="2085" w:type="dxa"/>
                  <w:vMerge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D076B" w:rsidRPr="00EE1BAC" w:rsidTr="00FB26B8">
              <w:tc>
                <w:tcPr>
                  <w:tcW w:w="675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493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Тарно-штучные грузы: в бумажных мешках (цемент 50кг)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138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5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Грузовой двор</w:t>
                  </w:r>
                </w:p>
              </w:tc>
            </w:tr>
            <w:tr w:rsidR="000D076B" w:rsidRPr="00EE1BAC" w:rsidTr="00FB26B8">
              <w:tc>
                <w:tcPr>
                  <w:tcW w:w="675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493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Контейнерные грузы в </w:t>
                  </w:r>
                </w:p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контейнерах: массой брутто 20т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5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Контейнерная площадка</w:t>
                  </w:r>
                </w:p>
              </w:tc>
            </w:tr>
            <w:tr w:rsidR="000D076B" w:rsidRPr="00EE1BAC" w:rsidTr="00FB26B8">
              <w:tc>
                <w:tcPr>
                  <w:tcW w:w="675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493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Сыпучий груз</w:t>
                  </w:r>
                  <w:r w:rsidRPr="003B72C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щебень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2085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  <w:tr w:rsidR="000D076B" w:rsidRPr="00EE1BAC" w:rsidTr="00FB26B8">
              <w:tc>
                <w:tcPr>
                  <w:tcW w:w="675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493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Легковые автомобили (ВАЗ 2101)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84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182</w:t>
                  </w:r>
                </w:p>
              </w:tc>
              <w:tc>
                <w:tcPr>
                  <w:tcW w:w="2085" w:type="dxa"/>
                  <w:vAlign w:val="center"/>
                </w:tcPr>
                <w:p w:rsidR="000D076B" w:rsidRPr="000D076B" w:rsidRDefault="000D076B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D0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</w:tbl>
          <w:p w:rsidR="002B3636" w:rsidRDefault="002B3636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7C552A" w:rsidRPr="007C552A" w:rsidRDefault="003B72CC" w:rsidP="007C552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D01FA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12.</w:t>
            </w:r>
            <w:r w:rsidR="007C552A" w:rsidRPr="007C55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Разработать</w:t>
            </w:r>
            <w:r w:rsidR="007C552A" w:rsidRPr="007C552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технологию выполнения погрузочно-разгрузочных работ (ПРР) для заданного груза в местах общего пользования с учетом требований типового технологического процесса работы грузовой станции применительно к основным видам грузов на базе типовых схем, с учетом имеющихся и перспективных способов организации работ.</w:t>
            </w:r>
          </w:p>
          <w:p w:rsidR="007C552A" w:rsidRPr="007C552A" w:rsidRDefault="007C552A" w:rsidP="007C552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При выборе технологии ПРР должны </w:t>
            </w:r>
            <w:proofErr w:type="spellStart"/>
            <w:proofErr w:type="gramStart"/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учитываться:основные</w:t>
            </w:r>
            <w:proofErr w:type="spellEnd"/>
            <w:proofErr w:type="gramEnd"/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физико-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химические характеристики груза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 габаритные разм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еры, масса и конфигурация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груза</w:t>
            </w:r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;условия</w:t>
            </w:r>
            <w:proofErr w:type="spellEnd"/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размещения и хранения в транспортных средствах (вагонах, кузовах автомобилей), а также в складах или на открытых </w:t>
            </w:r>
            <w:proofErr w:type="spellStart"/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площадках;перечень</w:t>
            </w:r>
            <w:proofErr w:type="spellEnd"/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и характеристика имеющегося подъёмно-транспортного, складского и вспомогательного </w:t>
            </w:r>
            <w:proofErr w:type="spellStart"/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оборудования;количество</w:t>
            </w:r>
            <w:proofErr w:type="spellEnd"/>
            <w:r w:rsidRPr="007C552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рабочих, участвующих в технологическом процессе.</w:t>
            </w:r>
          </w:p>
          <w:p w:rsidR="001C7462" w:rsidRDefault="001C7462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0D076B" w:rsidRPr="00D01FA1" w:rsidRDefault="003B72CC" w:rsidP="000905B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D01FA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13.</w:t>
            </w:r>
            <w:r w:rsidR="00D01FA1" w:rsidRPr="00D01F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основании исходных сведений о заданных грузах необходимо выбрать тип склада.</w:t>
            </w:r>
          </w:p>
          <w:p w:rsidR="000D076B" w:rsidRDefault="0055189C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55189C" w:rsidRPr="0055189C" w:rsidRDefault="0055189C" w:rsidP="0055189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189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Таблица 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Род груза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Приб</w:t>
                  </w:r>
                  <w:proofErr w:type="spellEnd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/ </w:t>
                  </w: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отпр</w:t>
                  </w:r>
                  <w:proofErr w:type="spellEnd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,</w:t>
                  </w:r>
                </w:p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ыс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Суточный грузопоток,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Тип подвижного состава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Техническая норма загрузки,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Грузоподъемность,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Суточный </w:t>
                  </w: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вагонопоток</w:t>
                  </w:r>
                  <w:proofErr w:type="spellEnd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ед</w:t>
                  </w:r>
                  <w:proofErr w:type="spellEnd"/>
                </w:p>
              </w:tc>
            </w:tr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ТШГ</w:t>
                  </w:r>
                </w:p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(мешки с цементом)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138 / -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415,89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Крытый ваг.</w:t>
                  </w:r>
                </w:p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11-260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7</w:t>
                  </w:r>
                </w:p>
              </w:tc>
            </w:tr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Контейнеры</w:t>
                  </w:r>
                </w:p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(массой брутто 20т)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94 / -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283,28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Платформа</w:t>
                  </w:r>
                </w:p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13-Н455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8</w:t>
                  </w:r>
                </w:p>
              </w:tc>
            </w:tr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Сыпучий груз</w:t>
                  </w:r>
                </w:p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(щебень)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- / 164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539,17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Думпкар</w:t>
                  </w:r>
                </w:p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31-638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10</w:t>
                  </w:r>
                </w:p>
              </w:tc>
            </w:tr>
            <w:tr w:rsidR="0055189C" w:rsidRPr="0055189C" w:rsidTr="0055189C"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lastRenderedPageBreak/>
                    <w:t>Легковые автомобили (ВАЗ 2101)</w:t>
                  </w:r>
                </w:p>
              </w:tc>
              <w:tc>
                <w:tcPr>
                  <w:tcW w:w="1488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- / 182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548,49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Двухъярусная платформа</w:t>
                  </w:r>
                </w:p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13-479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489" w:type="dxa"/>
                  <w:vAlign w:val="center"/>
                </w:tcPr>
                <w:p w:rsidR="0055189C" w:rsidRPr="0055189C" w:rsidRDefault="0055189C" w:rsidP="00266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55189C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34</w:t>
                  </w:r>
                </w:p>
              </w:tc>
            </w:tr>
          </w:tbl>
          <w:p w:rsidR="0055189C" w:rsidRPr="0055189C" w:rsidRDefault="0055189C" w:rsidP="000905B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0D076B" w:rsidRPr="000905B5" w:rsidRDefault="000D076B" w:rsidP="0055189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1C7462" w:rsidRPr="00C1618E" w:rsidTr="00F62AC9">
        <w:tc>
          <w:tcPr>
            <w:tcW w:w="3018" w:type="dxa"/>
          </w:tcPr>
          <w:p w:rsidR="001C7462" w:rsidRPr="00283470" w:rsidRDefault="001C7462" w:rsidP="00A02F6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8347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7579" w:type="dxa"/>
          </w:tcPr>
          <w:p w:rsidR="001C7462" w:rsidRPr="0097648F" w:rsidRDefault="001C7462" w:rsidP="0097648F">
            <w:pPr>
              <w:jc w:val="both"/>
              <w:rPr>
                <w:sz w:val="24"/>
                <w:szCs w:val="24"/>
              </w:rPr>
            </w:pPr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16428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умеет: </w:t>
            </w:r>
            <w:r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разрабатывать</w:t>
            </w:r>
            <w:proofErr w:type="gramEnd"/>
            <w:r w:rsidRPr="00976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проекты транспортно- логистических комплексов,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  <w:p w:rsidR="001C7462" w:rsidRDefault="001C7462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F4BD0" w:rsidRPr="00C1618E" w:rsidTr="00164287">
        <w:trPr>
          <w:trHeight w:val="50"/>
        </w:trPr>
        <w:tc>
          <w:tcPr>
            <w:tcW w:w="10597" w:type="dxa"/>
            <w:gridSpan w:val="2"/>
          </w:tcPr>
          <w:p w:rsidR="00A0318B" w:rsidRDefault="00A0318B" w:rsidP="00AF4BD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14. Определить с</w:t>
            </w:r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уточный </w:t>
            </w:r>
            <w:proofErr w:type="spellStart"/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вагонопоток</w:t>
            </w:r>
            <w:proofErr w:type="spellEnd"/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для всех заданных грузов отдельно по при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бытии и отправлению</w:t>
            </w:r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, исходя из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расчёта </w:t>
            </w:r>
            <w:r w:rsidRPr="003B72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суточного грузопотока и технической нормы загрузки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выбранных типов вагонов.</w:t>
            </w:r>
          </w:p>
          <w:p w:rsidR="00AF4BD0" w:rsidRPr="00832AD7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Результаты расчетов суточного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вагонопотока</w:t>
            </w:r>
            <w:proofErr w:type="spellEnd"/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по каждому наименованию груза необходимо представить по форме та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блицы:</w:t>
            </w: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F4BD0" w:rsidRPr="00832AD7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</w:t>
            </w:r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– Суточные </w:t>
            </w:r>
            <w:proofErr w:type="spellStart"/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грузо</w:t>
            </w:r>
            <w:proofErr w:type="spellEnd"/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и </w:t>
            </w:r>
            <w:proofErr w:type="spellStart"/>
            <w:r w:rsidRPr="00832AD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вагонопотоки</w:t>
            </w:r>
            <w:proofErr w:type="spellEnd"/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1388"/>
              <w:gridCol w:w="1072"/>
              <w:gridCol w:w="1489"/>
              <w:gridCol w:w="1543"/>
              <w:gridCol w:w="1653"/>
              <w:gridCol w:w="1560"/>
              <w:gridCol w:w="1666"/>
            </w:tblGrid>
            <w:tr w:rsidR="00AF4BD0" w:rsidRPr="00832AD7" w:rsidTr="007770B4">
              <w:trPr>
                <w:jc w:val="center"/>
              </w:trPr>
              <w:tc>
                <w:tcPr>
                  <w:tcW w:w="6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Род груза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Приб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/ </w:t>
                  </w: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отпр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Суточный грузопоток, т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Тип подвижного состава</w:t>
                  </w:r>
                </w:p>
              </w:tc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Техническая норма</w:t>
                  </w:r>
                </w:p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загрузки, т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Грузопо-дъёмность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, т</w:t>
                  </w:r>
                </w:p>
              </w:tc>
              <w:tc>
                <w:tcPr>
                  <w:tcW w:w="8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Суточный </w:t>
                  </w:r>
                  <w:proofErr w:type="spellStart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вагонопоток</w:t>
                  </w:r>
                  <w:proofErr w:type="spellEnd"/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, ед.</w:t>
                  </w:r>
                </w:p>
              </w:tc>
            </w:tr>
            <w:tr w:rsidR="00AF4BD0" w:rsidRPr="00832AD7" w:rsidTr="007770B4">
              <w:trPr>
                <w:jc w:val="center"/>
              </w:trPr>
              <w:tc>
                <w:tcPr>
                  <w:tcW w:w="6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832AD7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832AD7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AF4BD0" w:rsidRPr="00A0318B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16"/>
                <w:szCs w:val="16"/>
              </w:rPr>
            </w:pP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B72C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AF4BD0" w:rsidRPr="003B72CC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 1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964"/>
              <w:gridCol w:w="1811"/>
              <w:gridCol w:w="1733"/>
              <w:gridCol w:w="2845"/>
            </w:tblGrid>
            <w:tr w:rsidR="00AF4BD0" w:rsidRPr="00DC746C" w:rsidTr="007770B4">
              <w:tc>
                <w:tcPr>
                  <w:tcW w:w="3964" w:type="dxa"/>
                  <w:vMerge w:val="restart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Годовой грузооборот, т</w:t>
                  </w:r>
                </w:p>
              </w:tc>
              <w:tc>
                <w:tcPr>
                  <w:tcW w:w="2845" w:type="dxa"/>
                  <w:vMerge w:val="restart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Место погрузки-выгрузки</w:t>
                  </w:r>
                </w:p>
              </w:tc>
            </w:tr>
            <w:tr w:rsidR="00AF4BD0" w:rsidTr="007770B4">
              <w:tc>
                <w:tcPr>
                  <w:tcW w:w="3964" w:type="dxa"/>
                  <w:vMerge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Прибытие</w:t>
                  </w: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Отправление</w:t>
                  </w:r>
                </w:p>
              </w:tc>
              <w:tc>
                <w:tcPr>
                  <w:tcW w:w="2845" w:type="dxa"/>
                  <w:vMerge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F4BD0" w:rsidRPr="00DC746C" w:rsidTr="007770B4">
              <w:tc>
                <w:tcPr>
                  <w:tcW w:w="3964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Тарно-штучные грузы (зеленные культуры)</w:t>
                  </w: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141000</w:t>
                  </w: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5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Грузовой двор</w:t>
                  </w:r>
                </w:p>
              </w:tc>
            </w:tr>
            <w:tr w:rsidR="00AF4BD0" w:rsidRPr="00DC746C" w:rsidTr="007770B4">
              <w:tc>
                <w:tcPr>
                  <w:tcW w:w="3964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Контейнеры </w:t>
                  </w:r>
                  <w:r w:rsidRPr="003B72CC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RT</w:t>
                  </w: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 xml:space="preserve"> (20 фут)</w:t>
                  </w: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305000</w:t>
                  </w:r>
                </w:p>
              </w:tc>
              <w:tc>
                <w:tcPr>
                  <w:tcW w:w="2845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Контейнерная площадка</w:t>
                  </w:r>
                </w:p>
              </w:tc>
            </w:tr>
            <w:tr w:rsidR="00AF4BD0" w:rsidRPr="00DC746C" w:rsidTr="007770B4">
              <w:tc>
                <w:tcPr>
                  <w:tcW w:w="3964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Навалочный(насыпной) груз: (щебень)</w:t>
                  </w: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306000</w:t>
                  </w: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5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  <w:tr w:rsidR="00AF4BD0" w:rsidRPr="00DC746C" w:rsidTr="007770B4">
              <w:tc>
                <w:tcPr>
                  <w:tcW w:w="3964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Наливной груз (</w:t>
                  </w:r>
                  <w:proofErr w:type="spellStart"/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пиролизное</w:t>
                  </w:r>
                  <w:proofErr w:type="spellEnd"/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 xml:space="preserve"> сырье)</w:t>
                  </w:r>
                </w:p>
              </w:tc>
              <w:tc>
                <w:tcPr>
                  <w:tcW w:w="1811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3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spacing w:line="360" w:lineRule="auto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199000</w:t>
                  </w:r>
                </w:p>
              </w:tc>
              <w:tc>
                <w:tcPr>
                  <w:tcW w:w="2845" w:type="dxa"/>
                  <w:vAlign w:val="center"/>
                </w:tcPr>
                <w:p w:rsidR="00AF4BD0" w:rsidRPr="003B72CC" w:rsidRDefault="00AF4BD0" w:rsidP="00266EB1">
                  <w:pPr>
                    <w:pStyle w:val="a6"/>
                    <w:framePr w:hSpace="180" w:wrap="around" w:vAnchor="text" w:hAnchor="margin" w:x="216" w:y="161"/>
                    <w:ind w:left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2CC">
                    <w:rPr>
                      <w:rFonts w:ascii="Times New Roman" w:hAnsi="Times New Roman"/>
                      <w:sz w:val="20"/>
                      <w:szCs w:val="20"/>
                    </w:rPr>
                    <w:t>Путь необщего пользования</w:t>
                  </w:r>
                </w:p>
              </w:tc>
            </w:tr>
          </w:tbl>
          <w:p w:rsidR="001C7462" w:rsidRDefault="001C7462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F4BD0" w:rsidRPr="00982702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20C8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 2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</w:t>
            </w:r>
            <w:r w:rsidRPr="00982702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неравномерности прибытия – отправления грузов и количество дней перевозки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758"/>
              <w:gridCol w:w="2468"/>
              <w:gridCol w:w="2145"/>
            </w:tblGrid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Род груза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bCs/>
                      <w:noProof/>
                      <w:color w:val="FF0000"/>
                      <w:sz w:val="20"/>
                      <w:szCs w:val="20"/>
                      <w:vertAlign w:val="subscript"/>
                    </w:rPr>
                    <w:drawing>
                      <wp:inline distT="0" distB="0" distL="0" distR="0">
                        <wp:extent cx="336550" cy="27940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55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дней перевозки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Тарно-штучные, контейнеры, </w:t>
                  </w:r>
                </w:p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тяжеловесные, металлы, нефть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1,05</w:t>
                  </w:r>
                </w:p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 1,20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365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Уголь, лес, строительные нерудные материалы, минеральные удобрения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1,10</w:t>
                  </w:r>
                </w:p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 1,25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365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Картофель 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2,05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Свёкла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3,00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90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Зерно</w:t>
                  </w:r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1,50 до 3,50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365</w:t>
                  </w:r>
                </w:p>
              </w:tc>
            </w:tr>
            <w:tr w:rsidR="00AF4BD0" w:rsidRPr="00982702" w:rsidTr="007770B4">
              <w:trPr>
                <w:jc w:val="center"/>
              </w:trPr>
              <w:tc>
                <w:tcPr>
                  <w:tcW w:w="27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Плодоовощи</w:t>
                  </w:r>
                  <w:proofErr w:type="spellEnd"/>
                </w:p>
              </w:tc>
              <w:tc>
                <w:tcPr>
                  <w:tcW w:w="1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4,00</w:t>
                  </w:r>
                </w:p>
              </w:tc>
              <w:tc>
                <w:tcPr>
                  <w:tcW w:w="10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982702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8270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</w:tr>
          </w:tbl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6B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15. </w:t>
            </w:r>
            <w:r w:rsidRPr="00C640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заданного груза с учетом используемых транспортных средств, выбранных типов подъёмно-транспортных машин и складов необходимо выбрать и начертить типовую схему транспортно-грузового комплекса (ТГК).</w:t>
            </w:r>
          </w:p>
          <w:p w:rsidR="00AF4BD0" w:rsidRPr="00D95904" w:rsidRDefault="00AF4BD0" w:rsidP="00AF4B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59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используемых ПТМ, а также складов необходимо выбрать в соответствии с родом </w:t>
            </w:r>
            <w:proofErr w:type="spellStart"/>
            <w:proofErr w:type="gramStart"/>
            <w:r w:rsidRPr="00D95904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груза.При</w:t>
            </w:r>
            <w:proofErr w:type="spellEnd"/>
            <w:proofErr w:type="gramEnd"/>
            <w:r w:rsidRPr="00D959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этом на схеме необходимо выделить три основных участка: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погрузки/выгрузки; хранения; приёма/выдачи.</w:t>
            </w: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AF4BD0" w:rsidRPr="00C640D8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Таблица</w:t>
            </w:r>
            <w:r w:rsidRPr="00C640D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– Сочетания элементов ТГК для навалочных (сыпучих) грузов открытого хранения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55"/>
              <w:gridCol w:w="1589"/>
              <w:gridCol w:w="2273"/>
              <w:gridCol w:w="19"/>
              <w:gridCol w:w="2116"/>
              <w:gridCol w:w="2219"/>
            </w:tblGrid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Участок выгрузки</w:t>
                  </w:r>
                </w:p>
              </w:tc>
              <w:tc>
                <w:tcPr>
                  <w:tcW w:w="187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Участок хранения</w:t>
                  </w:r>
                </w:p>
              </w:tc>
              <w:tc>
                <w:tcPr>
                  <w:tcW w:w="209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Участок выдачи</w:t>
                  </w: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 выгрузки и тип</w:t>
                  </w:r>
                </w:p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приемного устройства</w:t>
                  </w: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Способ</w:t>
                  </w:r>
                </w:p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хранения</w:t>
                  </w:r>
                </w:p>
              </w:tc>
              <w:tc>
                <w:tcPr>
                  <w:tcW w:w="11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Средство складирования</w:t>
                  </w:r>
                </w:p>
              </w:tc>
              <w:tc>
                <w:tcPr>
                  <w:tcW w:w="10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На</w:t>
                  </w:r>
                </w:p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автотранспорт</w:t>
                  </w: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На железнодорожный транспорт</w:t>
                  </w: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t>Полувагон</w:t>
                  </w: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1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</w:pPr>
                  <w:r w:rsidRPr="00463796">
                    <w:rPr>
                      <w:rFonts w:ascii="Times New Roman" w:eastAsia="Times New Roman" w:hAnsi="Times New Roman"/>
                      <w:b/>
                      <w:bCs/>
                      <w:iCs/>
                      <w:sz w:val="20"/>
                      <w:szCs w:val="20"/>
                    </w:rPr>
                    <w:lastRenderedPageBreak/>
                    <w:t>Платформа</w:t>
                  </w: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1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  <w:tr w:rsidR="00AF4BD0" w:rsidRPr="00C640D8" w:rsidTr="007770B4">
              <w:trPr>
                <w:jc w:val="center"/>
              </w:trPr>
              <w:tc>
                <w:tcPr>
                  <w:tcW w:w="1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2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BD0" w:rsidRPr="00463796" w:rsidRDefault="00AF4BD0" w:rsidP="00266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16. Определить оптимальные параметры ТГК</w:t>
            </w:r>
            <w:r w:rsidRPr="00F207C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(площадь, длина, ширина, высота, размеры площадок, погрузочно-разгрузочных фронтов) в зависимости от типа склада, его режима работы, рода груза, суточного грузопотока, средств механизации и технологии производства работ.</w:t>
            </w:r>
          </w:p>
          <w:p w:rsidR="00AF4BD0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AF4BD0" w:rsidRPr="00980046" w:rsidRDefault="00AF4BD0" w:rsidP="00AF4BD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</w:pPr>
            <w:r w:rsidRPr="00980046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Таблица 1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– Суточные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грузо</w:t>
            </w:r>
            <w:proofErr w:type="spellEnd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- и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вагонопотоки</w:t>
            </w:r>
            <w:proofErr w:type="spellEnd"/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AF4BD0" w:rsidRPr="00980046" w:rsidTr="00C77F82">
              <w:tc>
                <w:tcPr>
                  <w:tcW w:w="1432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Род груза</w:t>
                  </w:r>
                </w:p>
              </w:tc>
              <w:tc>
                <w:tcPr>
                  <w:tcW w:w="1294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Приб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/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отпр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</w:t>
                  </w:r>
                </w:p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тыс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</w:t>
                  </w:r>
                </w:p>
              </w:tc>
              <w:tc>
                <w:tcPr>
                  <w:tcW w:w="1421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грузопоток, т</w:t>
                  </w:r>
                </w:p>
              </w:tc>
              <w:tc>
                <w:tcPr>
                  <w:tcW w:w="1471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Тип подвижного состава</w:t>
                  </w:r>
                </w:p>
              </w:tc>
              <w:tc>
                <w:tcPr>
                  <w:tcW w:w="1441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Техническая норма загрузки, т</w:t>
                  </w:r>
                </w:p>
              </w:tc>
              <w:tc>
                <w:tcPr>
                  <w:tcW w:w="1863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Грузоподъемность, т</w:t>
                  </w:r>
                </w:p>
              </w:tc>
              <w:tc>
                <w:tcPr>
                  <w:tcW w:w="1449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Суточный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вагонопоток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ед</w:t>
                  </w:r>
                  <w:r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AF4BD0" w:rsidRPr="00980046" w:rsidTr="00C77F82">
              <w:tc>
                <w:tcPr>
                  <w:tcW w:w="1432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Сыпучий груз </w:t>
                  </w:r>
                </w:p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(щебень)</w:t>
                  </w:r>
                </w:p>
              </w:tc>
              <w:tc>
                <w:tcPr>
                  <w:tcW w:w="1294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164</w:t>
                  </w:r>
                </w:p>
              </w:tc>
              <w:tc>
                <w:tcPr>
                  <w:tcW w:w="1421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539,17</w:t>
                  </w:r>
                </w:p>
              </w:tc>
              <w:tc>
                <w:tcPr>
                  <w:tcW w:w="1471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Думпкар</w:t>
                  </w:r>
                </w:p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31-638</w:t>
                  </w:r>
                </w:p>
              </w:tc>
              <w:tc>
                <w:tcPr>
                  <w:tcW w:w="1441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</w:t>
                  </w:r>
                </w:p>
              </w:tc>
              <w:tc>
                <w:tcPr>
                  <w:tcW w:w="1863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  <w:tc>
                <w:tcPr>
                  <w:tcW w:w="1449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AF4BD0" w:rsidRPr="00980046" w:rsidTr="00C77F82">
              <w:tc>
                <w:tcPr>
                  <w:tcW w:w="1432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Легковые автомобили (ВАЗ 2101)</w:t>
                  </w:r>
                </w:p>
              </w:tc>
              <w:tc>
                <w:tcPr>
                  <w:tcW w:w="1294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182</w:t>
                  </w:r>
                </w:p>
              </w:tc>
              <w:tc>
                <w:tcPr>
                  <w:tcW w:w="1421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548,49</w:t>
                  </w:r>
                </w:p>
              </w:tc>
              <w:tc>
                <w:tcPr>
                  <w:tcW w:w="1471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Двухъярусная платформа</w:t>
                  </w:r>
                </w:p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13-479</w:t>
                  </w:r>
                </w:p>
              </w:tc>
              <w:tc>
                <w:tcPr>
                  <w:tcW w:w="1441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16,235</w:t>
                  </w:r>
                </w:p>
              </w:tc>
              <w:tc>
                <w:tcPr>
                  <w:tcW w:w="1863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  <w:tc>
                <w:tcPr>
                  <w:tcW w:w="1449" w:type="dxa"/>
                  <w:vAlign w:val="center"/>
                </w:tcPr>
                <w:p w:rsidR="00AF4BD0" w:rsidRPr="00980046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34</w:t>
                  </w:r>
                </w:p>
              </w:tc>
            </w:tr>
          </w:tbl>
          <w:p w:rsidR="00164287" w:rsidRDefault="00164287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AF4BD0" w:rsidRPr="00C8460C" w:rsidRDefault="00AF4BD0" w:rsidP="00AF4BD0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8460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Таблица 2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C8460C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Сочетания элементов ТГК для заданных грузов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048"/>
              <w:gridCol w:w="1954"/>
              <w:gridCol w:w="2123"/>
              <w:gridCol w:w="2123"/>
              <w:gridCol w:w="2123"/>
            </w:tblGrid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  <w:t>Участок выгрузки</w:t>
                  </w:r>
                </w:p>
              </w:tc>
              <w:tc>
                <w:tcPr>
                  <w:tcW w:w="4077" w:type="dxa"/>
                  <w:gridSpan w:val="2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  <w:t>Участок хранения</w:t>
                  </w:r>
                </w:p>
              </w:tc>
              <w:tc>
                <w:tcPr>
                  <w:tcW w:w="4246" w:type="dxa"/>
                  <w:gridSpan w:val="2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lang w:eastAsia="en-US"/>
                    </w:rPr>
                    <w:t>Участок выдачи</w:t>
                  </w:r>
                </w:p>
              </w:tc>
            </w:tr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Способ выгрузки и тип приемного </w:t>
                  </w:r>
                </w:p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устройства</w:t>
                  </w:r>
                </w:p>
              </w:tc>
              <w:tc>
                <w:tcPr>
                  <w:tcW w:w="1954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Способ</w:t>
                  </w:r>
                </w:p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хранения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Средство</w:t>
                  </w:r>
                </w:p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складирования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На автотранспорт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На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жд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 транспорт</w:t>
                  </w:r>
                </w:p>
              </w:tc>
            </w:tr>
            <w:tr w:rsidR="00AF4BD0" w:rsidRPr="00C8460C" w:rsidTr="00C77F82">
              <w:tc>
                <w:tcPr>
                  <w:tcW w:w="10371" w:type="dxa"/>
                  <w:gridSpan w:val="5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Думпкар (щебень)</w:t>
                  </w:r>
                </w:p>
              </w:tc>
            </w:tr>
            <w:tr w:rsidR="00AF4BD0" w:rsidRPr="00C8460C" w:rsidTr="00C77F82">
              <w:tc>
                <w:tcPr>
                  <w:tcW w:w="10371" w:type="dxa"/>
                  <w:gridSpan w:val="5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Самотеком</w:t>
                  </w:r>
                </w:p>
              </w:tc>
            </w:tr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Повышенный путь</w:t>
                  </w:r>
                </w:p>
              </w:tc>
              <w:tc>
                <w:tcPr>
                  <w:tcW w:w="1954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 xml:space="preserve">Тракторный </w:t>
                  </w:r>
                </w:p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Тракторный</w:t>
                  </w:r>
                </w:p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Тракторный</w:t>
                  </w:r>
                </w:p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Погрузчик</w:t>
                  </w:r>
                </w:p>
              </w:tc>
            </w:tr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Приемная траншея</w:t>
                  </w:r>
                </w:p>
              </w:tc>
              <w:tc>
                <w:tcPr>
                  <w:tcW w:w="1954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Экскаватор</w:t>
                  </w:r>
                </w:p>
              </w:tc>
            </w:tr>
            <w:tr w:rsidR="00AF4BD0" w:rsidRPr="00C8460C" w:rsidTr="00C77F82">
              <w:tc>
                <w:tcPr>
                  <w:tcW w:w="10371" w:type="dxa"/>
                  <w:gridSpan w:val="5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Двухъярусная платформа (легковые автомобили)</w:t>
                  </w:r>
                </w:p>
              </w:tc>
            </w:tr>
            <w:tr w:rsidR="00AF4BD0" w:rsidRPr="00C8460C" w:rsidTr="00C77F82">
              <w:tc>
                <w:tcPr>
                  <w:tcW w:w="10371" w:type="dxa"/>
                  <w:gridSpan w:val="5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</w:tr>
            <w:tr w:rsidR="00AF4BD0" w:rsidRPr="00C8460C" w:rsidTr="00C77F82">
              <w:tc>
                <w:tcPr>
                  <w:tcW w:w="2048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1954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:rsidR="00AF4BD0" w:rsidRPr="00C8460C" w:rsidRDefault="00AF4BD0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lang w:eastAsia="en-US"/>
                    </w:rPr>
                    <w:t>Своим ходом</w:t>
                  </w:r>
                </w:p>
              </w:tc>
            </w:tr>
          </w:tbl>
          <w:p w:rsidR="00AF4BD0" w:rsidRDefault="00AF4BD0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F4BD0" w:rsidRPr="00C1618E" w:rsidTr="007770B4">
        <w:tc>
          <w:tcPr>
            <w:tcW w:w="10597" w:type="dxa"/>
            <w:gridSpan w:val="2"/>
          </w:tcPr>
          <w:p w:rsidR="001C7462" w:rsidRDefault="001C7462" w:rsidP="00602B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:rsidR="00AF4BD0" w:rsidRDefault="00602B24" w:rsidP="00602B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02B2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17. Определить потребное количество ПТМ циклического действия для заданных исходных данных.</w:t>
            </w:r>
          </w:p>
          <w:p w:rsidR="00602B24" w:rsidRDefault="00602B24" w:rsidP="00602B2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602B24" w:rsidRPr="00980046" w:rsidRDefault="00602B24" w:rsidP="00602B2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</w:pPr>
            <w:r w:rsidRPr="00980046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Таблица 1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– Суточные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грузо</w:t>
            </w:r>
            <w:proofErr w:type="spellEnd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- и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вагонопотоки</w:t>
            </w:r>
            <w:proofErr w:type="spellEnd"/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602B24" w:rsidRPr="00980046" w:rsidTr="00602B24">
              <w:tc>
                <w:tcPr>
                  <w:tcW w:w="1432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Род груза</w:t>
                  </w:r>
                </w:p>
              </w:tc>
              <w:tc>
                <w:tcPr>
                  <w:tcW w:w="1294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Приб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/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отпр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</w:t>
                  </w:r>
                </w:p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тыс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</w:t>
                  </w:r>
                </w:p>
              </w:tc>
              <w:tc>
                <w:tcPr>
                  <w:tcW w:w="1421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грузопоток, т</w:t>
                  </w:r>
                </w:p>
              </w:tc>
              <w:tc>
                <w:tcPr>
                  <w:tcW w:w="1471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Тип подвижного состава</w:t>
                  </w:r>
                </w:p>
              </w:tc>
              <w:tc>
                <w:tcPr>
                  <w:tcW w:w="1441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Техническая норма загрузки, т</w:t>
                  </w:r>
                </w:p>
              </w:tc>
              <w:tc>
                <w:tcPr>
                  <w:tcW w:w="1863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Грузоподъемность, т</w:t>
                  </w:r>
                </w:p>
              </w:tc>
              <w:tc>
                <w:tcPr>
                  <w:tcW w:w="1449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Суточный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вагонопоток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ед</w:t>
                  </w:r>
                  <w:r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602B24" w:rsidRPr="00980046" w:rsidTr="00602B24">
              <w:tc>
                <w:tcPr>
                  <w:tcW w:w="1432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Контейнеры</w:t>
                  </w:r>
                </w:p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(массой брутто 20т)</w:t>
                  </w:r>
                </w:p>
              </w:tc>
              <w:tc>
                <w:tcPr>
                  <w:tcW w:w="1294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94 / -</w:t>
                  </w:r>
                </w:p>
              </w:tc>
              <w:tc>
                <w:tcPr>
                  <w:tcW w:w="1421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283,28</w:t>
                  </w:r>
                </w:p>
              </w:tc>
              <w:tc>
                <w:tcPr>
                  <w:tcW w:w="1471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Платформа</w:t>
                  </w:r>
                </w:p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13-Н455</w:t>
                  </w:r>
                </w:p>
              </w:tc>
              <w:tc>
                <w:tcPr>
                  <w:tcW w:w="1441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  <w:tc>
                <w:tcPr>
                  <w:tcW w:w="1863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62</w:t>
                  </w:r>
                </w:p>
              </w:tc>
              <w:tc>
                <w:tcPr>
                  <w:tcW w:w="1449" w:type="dxa"/>
                  <w:vAlign w:val="center"/>
                </w:tcPr>
                <w:p w:rsidR="00602B24" w:rsidRPr="00980046" w:rsidRDefault="00602B24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</w:tbl>
          <w:p w:rsidR="00602B24" w:rsidRDefault="00602B24" w:rsidP="00602B2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602B24" w:rsidRPr="00602B24" w:rsidRDefault="00602B24" w:rsidP="00602B2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2B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Таблица 2 - Технические характеристики применяемых ПТМ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457"/>
              <w:gridCol w:w="3458"/>
              <w:gridCol w:w="3456"/>
            </w:tblGrid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Наименование показателя и единицы измерения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Модель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CVS Ferrari "Runner" FCR 6011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Terex TFC 45 LSX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Грузоподъемность, кг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65000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45000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Габаритные размеры, мм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9738×5040×10632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12720×4190×4900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Колесная база, мм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6845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 w:eastAsia="en-US"/>
                    </w:rPr>
                    <w:t>7000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Высота подъема рабочего </w:t>
                  </w:r>
                </w:p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органа, мм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6260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13780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Скорость движения с грузом, м/с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6,9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6,9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Скорость движения без груза, м/с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8,3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8,3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 xml:space="preserve">Скорость подъема / опускания </w:t>
                  </w: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грузозахвата</w:t>
                  </w:r>
                  <w:proofErr w:type="spellEnd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 с грузом, м/с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0,25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0,17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Скорость подъема / опускания </w:t>
                  </w: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грузозахвата</w:t>
                  </w:r>
                  <w:proofErr w:type="spellEnd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 без груза, м/с</w:t>
                  </w:r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0,25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0,19</w:t>
                  </w:r>
                </w:p>
              </w:tc>
            </w:tr>
            <w:tr w:rsidR="00602B24" w:rsidRPr="00602B24" w:rsidTr="00602B24">
              <w:tc>
                <w:tcPr>
                  <w:tcW w:w="3457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 xml:space="preserve">Мощность, </w:t>
                  </w:r>
                  <w:proofErr w:type="spellStart"/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л.с</w:t>
                  </w:r>
                  <w:proofErr w:type="spellEnd"/>
                </w:p>
              </w:tc>
              <w:tc>
                <w:tcPr>
                  <w:tcW w:w="3458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400</w:t>
                  </w:r>
                </w:p>
              </w:tc>
              <w:tc>
                <w:tcPr>
                  <w:tcW w:w="3456" w:type="dxa"/>
                  <w:vAlign w:val="center"/>
                </w:tcPr>
                <w:p w:rsidR="00602B24" w:rsidRPr="00602B24" w:rsidRDefault="00602B24" w:rsidP="00266EB1">
                  <w:pPr>
                    <w:framePr w:hSpace="180" w:wrap="around" w:vAnchor="text" w:hAnchor="margin" w:x="216" w:y="161"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602B24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en-US"/>
                    </w:rPr>
                    <w:t>320</w:t>
                  </w:r>
                </w:p>
              </w:tc>
            </w:tr>
          </w:tbl>
          <w:p w:rsidR="00602B24" w:rsidRDefault="00602B24" w:rsidP="00602B24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C77F82" w:rsidRDefault="00C77F82" w:rsidP="00463796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6379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</w:t>
            </w:r>
            <w:r w:rsidR="00463796" w:rsidRPr="0046379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.Для заданного груза разработать вопросы автоматизации погрузочно-разгрузочных работ и складских операций.</w:t>
            </w:r>
            <w:r w:rsid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Необходимо: </w:t>
            </w:r>
            <w:r w:rsidR="00463796" w:rsidRP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описать схему автомат</w:t>
            </w:r>
            <w:r w:rsid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изации; разработать технологию работы; </w:t>
            </w:r>
            <w:r w:rsidR="00463796" w:rsidRPr="0046379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дать характеристику применяемым техническим средствам.</w:t>
            </w:r>
          </w:p>
          <w:p w:rsidR="00602B24" w:rsidRPr="00602B24" w:rsidRDefault="00602B24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1C7462" w:rsidRPr="00C1618E" w:rsidTr="00F62AC9">
        <w:tc>
          <w:tcPr>
            <w:tcW w:w="3018" w:type="dxa"/>
          </w:tcPr>
          <w:p w:rsidR="001C7462" w:rsidRPr="001656DF" w:rsidRDefault="001C7462" w:rsidP="00A02F6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656D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ПК-1.4: Разрабатывает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7579" w:type="dxa"/>
          </w:tcPr>
          <w:p w:rsidR="001C7462" w:rsidRPr="001656DF" w:rsidRDefault="001C7462" w:rsidP="00F62A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656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1656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методами технико-экономического обоснования при принятии решения о развитии производственно- хозяйственной деятельности подразделений систем железнодорожного транспорта, предоставляющих клиентам комплексные услуги 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BA7064" w:rsidRPr="00DB4F65" w:rsidTr="00F62AC9">
        <w:trPr>
          <w:trHeight w:val="742"/>
        </w:trPr>
        <w:tc>
          <w:tcPr>
            <w:tcW w:w="10597" w:type="dxa"/>
            <w:gridSpan w:val="2"/>
          </w:tcPr>
          <w:p w:rsidR="00F71B9A" w:rsidRDefault="00F71B9A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C310B" w:rsidRP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19. </w:t>
            </w:r>
            <w:r w:rsidRPr="00C77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Произвести </w:t>
            </w: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технико-экономическое сравнение вариантов транспортно-грузовых комплексов для заданных грузов.</w:t>
            </w:r>
          </w:p>
          <w:p w:rsidR="00C77F82" w:rsidRDefault="00C77F82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:rsidR="00C77F82" w:rsidRPr="00980046" w:rsidRDefault="00C77F82" w:rsidP="00C77F8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</w:pPr>
            <w:r w:rsidRPr="00980046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Таблица 1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– Суточные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грузо</w:t>
            </w:r>
            <w:proofErr w:type="spellEnd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 xml:space="preserve">- и </w:t>
            </w:r>
            <w:proofErr w:type="spell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вагонопотоки</w:t>
            </w:r>
            <w:proofErr w:type="spellEnd"/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32"/>
              <w:gridCol w:w="1294"/>
              <w:gridCol w:w="1421"/>
              <w:gridCol w:w="1471"/>
              <w:gridCol w:w="1441"/>
              <w:gridCol w:w="1863"/>
              <w:gridCol w:w="1449"/>
            </w:tblGrid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Род груза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Приб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/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отпр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</w:t>
                  </w:r>
                </w:p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тыс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Суточный грузопоток,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Тип подвижного состава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Техническая норма загрузки,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Грузоподъемность, т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Суточный </w:t>
                  </w:r>
                  <w:proofErr w:type="spellStart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вагонопоток</w:t>
                  </w:r>
                  <w:proofErr w:type="spellEnd"/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ед</w:t>
                  </w:r>
                  <w:r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</w:tr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ТШГ</w:t>
                  </w:r>
                </w:p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(мешки с цементом)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138 / -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415,89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Крытый ваг.</w:t>
                  </w:r>
                </w:p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11-260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65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68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</w:tr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Контейнеры</w:t>
                  </w:r>
                </w:p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(массой брутто 20т)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94 / -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283,28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Платформа</w:t>
                  </w:r>
                </w:p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13-Н455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62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Сыпучий груз </w:t>
                  </w:r>
                </w:p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(щебень)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164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539,17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Думпкар</w:t>
                  </w:r>
                </w:p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31-638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C77F82" w:rsidRPr="00980046" w:rsidTr="007770B4"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Легковые автомобили (ВАЗ 2101)</w:t>
                  </w:r>
                </w:p>
              </w:tc>
              <w:tc>
                <w:tcPr>
                  <w:tcW w:w="1488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- / 182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548,49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Двухъярусная платформа</w:t>
                  </w:r>
                </w:p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13-479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16,235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  <w:tc>
                <w:tcPr>
                  <w:tcW w:w="1489" w:type="dxa"/>
                  <w:vAlign w:val="center"/>
                </w:tcPr>
                <w:p w:rsidR="00C77F82" w:rsidRPr="00980046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98004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34</w:t>
                  </w:r>
                </w:p>
              </w:tc>
            </w:tr>
          </w:tbl>
          <w:p w:rsidR="00C77F82" w:rsidRPr="00F207CC" w:rsidRDefault="00C77F82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:rsidR="00C77F82" w:rsidRPr="00C8460C" w:rsidRDefault="00C77F82" w:rsidP="00C77F82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C8460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Таблица 2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C8460C">
              <w:rPr>
                <w:rFonts w:ascii="Times New Roman" w:eastAsia="TimesNewRoman" w:hAnsi="Times New Roman" w:cs="Times New Roman"/>
                <w:sz w:val="24"/>
                <w:szCs w:val="24"/>
                <w:lang w:eastAsia="en-US"/>
              </w:rPr>
              <w:t>Сочетания элементов ТГК для заданных грузов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050"/>
              <w:gridCol w:w="1967"/>
              <w:gridCol w:w="2118"/>
              <w:gridCol w:w="2118"/>
              <w:gridCol w:w="2118"/>
            </w:tblGrid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  <w:t>Участок выгрузки</w:t>
                  </w:r>
                </w:p>
              </w:tc>
              <w:tc>
                <w:tcPr>
                  <w:tcW w:w="4116" w:type="dxa"/>
                  <w:gridSpan w:val="2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  <w:t>Участок хранения</w:t>
                  </w:r>
                </w:p>
              </w:tc>
              <w:tc>
                <w:tcPr>
                  <w:tcW w:w="4246" w:type="dxa"/>
                  <w:gridSpan w:val="2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b/>
                      <w:sz w:val="20"/>
                      <w:szCs w:val="20"/>
                      <w:lang w:eastAsia="en-US"/>
                    </w:rPr>
                    <w:t>Участок выдачи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Способ выгрузки и тип приемного </w:t>
                  </w:r>
                </w:p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устройства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Способ</w:t>
                  </w:r>
                </w:p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хранения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Средство</w:t>
                  </w:r>
                </w:p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складирования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На автотранспорт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На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жд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транспорт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Крытый вагон (ТШГ)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Механизированный способ погрузки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 телескопический КТ-40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Конвейер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Вилочный погрузчик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Электро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/ автопогрузчик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Электро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/ автопогрузчик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Электро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/ автопогрузчик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Платформа (контейнеры)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Механизированный способ погрузки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Merge w:val="restart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Спредер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козловой</w:t>
                  </w: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кр</w:t>
                  </w:r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козловой</w:t>
                  </w: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кр</w:t>
                  </w:r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Автоконтейнеровоз</w:t>
                  </w:r>
                  <w:proofErr w:type="spellEnd"/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, козловой</w:t>
                  </w: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 кр</w:t>
                  </w:r>
                  <w:r w:rsidRPr="00463796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ан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Merge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козл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.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кр</w:t>
                  </w:r>
                  <w:proofErr w:type="spellEnd"/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козл.кр</w:t>
                  </w:r>
                  <w:proofErr w:type="spellEnd"/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Ричстакер</w:t>
                  </w:r>
                  <w:proofErr w:type="spellEnd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козл.кр</w:t>
                  </w:r>
                  <w:proofErr w:type="spellEnd"/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Думпкар (щебень)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Самотеком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Повышенный путь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 xml:space="preserve">Тракторный </w:t>
                  </w:r>
                </w:p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Тракторный</w:t>
                  </w:r>
                </w:p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погрузчик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Тракторный</w:t>
                  </w:r>
                </w:p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Погрузчик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Приемная траншея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Грейферный кран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Экскаватор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Двухъярусная платформа (легковые автомобили)</w:t>
                  </w:r>
                </w:p>
              </w:tc>
            </w:tr>
            <w:tr w:rsidR="00C77F82" w:rsidRPr="00C8460C" w:rsidTr="007770B4">
              <w:tc>
                <w:tcPr>
                  <w:tcW w:w="10421" w:type="dxa"/>
                  <w:gridSpan w:val="5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</w:tr>
            <w:tr w:rsidR="00C77F82" w:rsidRPr="00C8460C" w:rsidTr="007770B4">
              <w:tc>
                <w:tcPr>
                  <w:tcW w:w="2059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199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Ш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  <w:tc>
                <w:tcPr>
                  <w:tcW w:w="2123" w:type="dxa"/>
                  <w:vAlign w:val="center"/>
                </w:tcPr>
                <w:p w:rsidR="00C77F82" w:rsidRPr="00C8460C" w:rsidRDefault="00C77F82" w:rsidP="00266EB1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C8460C">
                    <w:rPr>
                      <w:rFonts w:ascii="Times New Roman" w:eastAsia="TimesNewRoman" w:hAnsi="Times New Roman" w:cs="Times New Roman"/>
                      <w:sz w:val="20"/>
                      <w:szCs w:val="20"/>
                      <w:lang w:eastAsia="en-US"/>
                    </w:rPr>
                    <w:t>Своим ходом</w:t>
                  </w:r>
                </w:p>
              </w:tc>
            </w:tr>
          </w:tbl>
          <w:p w:rsid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20. </w:t>
            </w:r>
            <w:proofErr w:type="spellStart"/>
            <w:r w:rsidRPr="00C77F82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Разработать</w:t>
            </w:r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суточный</w:t>
            </w:r>
            <w:proofErr w:type="spellEnd"/>
            <w:r w:rsidRPr="00C77F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график работы средств механизации погрузочно-разгрузочных работ для варианта, который признан оптимальным после проведения технико-экономических расчетов.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Основными исходными данными при построении графика являются: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выбранное время подачи вагонов к грузовым фронтам (желательно осуществлять подачу к началу смены и в обеденный перерыв);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продолжительность работы автотранспорта по завозу-вывозу грузов со станции (по заданию – как правило, в дневное время);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подъемно-транспортных машин и их часовая производительность;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число смен работы грузового пункта;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- объем перегрузки по «прямому» варианту (вагон – автомашина – вагон).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заполнении графика каждой ПТМ присваивается горизонтальная строка и порядковый номер.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на погрузку-выгрузку вагона, автомашины или группы вагонов (подачи) определяется, исходя из часовой производительности ПТМ и технической нормы загрузки подвижного состава.</w:t>
            </w:r>
          </w:p>
          <w:p w:rsidR="00810711" w:rsidRPr="00810711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ПТМ могут одновременно работать как на одной, так и на разных операциях. В последней строке приводится суммарное время работы каждой машины.</w:t>
            </w:r>
          </w:p>
          <w:p w:rsid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данные:</w:t>
            </w:r>
          </w:p>
          <w:p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07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на станцию прибывают универсальные крупнотоннажные контейнеры. Суточный грузооборот по прибытии </w:t>
            </w:r>
            <w:proofErr w:type="spellStart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Qсут</w:t>
            </w:r>
            <w:proofErr w:type="spell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270 контейнеров, в том числе по «прямому» варианту перегружается 30 % от общего объема;</w:t>
            </w:r>
          </w:p>
          <w:p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выгрузка осуществляется козловыми кранами грузоподъемностью 32 т в количестве </w:t>
            </w:r>
            <w:proofErr w:type="spellStart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Zp</w:t>
            </w:r>
            <w:proofErr w:type="spell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2;</w:t>
            </w:r>
          </w:p>
          <w:p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часовая производительность одной погрузочно-разгрузочной машины составляет   = 36 </w:t>
            </w:r>
            <w:proofErr w:type="spellStart"/>
            <w:proofErr w:type="gramStart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./</w:t>
            </w:r>
            <w:proofErr w:type="gramEnd"/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ч;</w:t>
            </w:r>
          </w:p>
          <w:p w:rsidR="00810711" w:rsidRPr="004A6DC4" w:rsidRDefault="00810711" w:rsidP="008107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4) число подач   = 4;</w:t>
            </w:r>
          </w:p>
          <w:p w:rsidR="00C77F82" w:rsidRPr="004A6DC4" w:rsidRDefault="00810711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DC4">
              <w:rPr>
                <w:rFonts w:ascii="Times New Roman" w:eastAsia="Times New Roman" w:hAnsi="Times New Roman" w:cs="Times New Roman"/>
                <w:sz w:val="20"/>
                <w:szCs w:val="20"/>
              </w:rPr>
              <w:t>5) автотранспорт работает с 8 до 19 часов.</w:t>
            </w:r>
          </w:p>
          <w:p w:rsidR="00C77F82" w:rsidRDefault="00C77F82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56DF" w:rsidRPr="00F62AC9" w:rsidRDefault="001656DF" w:rsidP="00AF4B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59F1" w:rsidRDefault="00DB4F6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</w:t>
      </w:r>
      <w:r w:rsidR="005A5D95"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DB4F6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:rsidR="002B028D" w:rsidRPr="00DB4F65" w:rsidRDefault="002B028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и классификация транспортно-грузовых систем.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Системный подход к организации перевозок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Логистический подход к организации перевозок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принципы логистики, которыми следует руководствоваться при создании транспортно-грузовых систем.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Назначение, классификация и область применения грузоподъёмных машин.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грузоподъёмных кранов по конструкции и по виду грузозахватного органа.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Мостовые и козловые краны.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Краны-штабелёры.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Стреловые краны.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Башенные и портальные краны.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Назначение и классификация погрузочно-разгрузочных машин.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Напольные безрельсовые погрузчики и штабелеры.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Самоходные ковшовые погрузчики.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Самоходные погрузчики непрерывного действия.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spellStart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Вагоноразгрузочные</w:t>
      </w:r>
      <w:proofErr w:type="spellEnd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 xml:space="preserve"> машины и устройства.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Назначение, область применения и классификация транспортирующих машин.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Конвейерные системы.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Установки пневматического транспорта.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Установки гидравлического транспорта.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погрузочно-разгрузочных машин и установок циклического действия (пролётные краны, вилочный погрузчик).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погрузочно-разгрузочных машин и установок циклического действия (ковшовый погрузчик, стреловой кран).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погрузочно-разгрузочных машин и установок непрерывного действия.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производительности конвейерных систем.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Понятие складского комплекса, основные функции складов.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Общая характеристика текущей </w:t>
      </w:r>
      <w:proofErr w:type="spellStart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терминально</w:t>
      </w:r>
      <w:proofErr w:type="spellEnd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-складской работы на местах общего пользования.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Трансформация бизнес-модели холдинга «РЖД» в транспортно-логистическую компанию.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Целевая структура </w:t>
      </w:r>
      <w:proofErr w:type="spellStart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терминально</w:t>
      </w:r>
      <w:proofErr w:type="spellEnd"/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-логистических центров на территории РФ.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Контейнерные пункты и терминалы.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геометрических размеров ТГК.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Расчёт погрузочно-разгрузочных фронтов.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Требования пожарной безопасности, охраны труда и окружающей среды при проектировании ТГК.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Показатели эффективности организации ПРТС работ.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Сравнение конкурирующих и выбор рационального варианта ТГК.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показателей, используемых для сравнения инвестиционных проектов.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и определение эксплуатационных расходов ТГК.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и определение капитальных затрат на строительство склада.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Организационные формы выполнения погрузочно-разгрузочных работ.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Функции производственной деятельности МЧ.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тарно-штучных и штучных грузов. Способы транспортирования и хранения тарно-штучных и штучных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Технология и технические средства пакетных перевозок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Оборудование складов тарно-штучных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переработки длинномерных и тяжеловесных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Характеристика контейнеров.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Организация контейнерных перевозок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Оборудование контейнерных терминалов.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Варианты транспортно-грузовых комплексов для контейнеров.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насыпных и навалочных грузов закрытого хранения.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и характеристика закрытых складов насыпных и навалочных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49.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Устройство и оборудование закрытых складов насыпных и навалочных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навалочных и насыпных грузов открытого хранения.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перевозки и разгрузки смерзающихся насыпных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Варианты транспортно-грузовых комплексов для насыпных и навалочных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53.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скоропортящихся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54.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Условия транспортирования и хранения скоропортящихся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55.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Транспортная характеристика жидких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56.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Условия транспортирования и хранения жидких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57.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Размещение и устройство нефтяных терминалов.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58.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Оборудование и технология работы складов жидких грузов.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59.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Охрана труда при погрузочно-разгрузочных работах.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60.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Общее устройство морских и речных судов и портов. Оборудование и технология работы морских терминалов.</w:t>
      </w:r>
    </w:p>
    <w:p w:rsidR="00185636" w:rsidRPr="00185636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61.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Перегрузочные устройства пограничных станций.</w:t>
      </w:r>
    </w:p>
    <w:p w:rsidR="002B028D" w:rsidRDefault="00185636" w:rsidP="0018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>62.</w:t>
      </w:r>
      <w:r w:rsidRPr="00185636">
        <w:rPr>
          <w:rFonts w:ascii="Times New Roman" w:eastAsia="Times New Roman" w:hAnsi="Times New Roman" w:cs="Times New Roman"/>
          <w:bCs/>
          <w:sz w:val="24"/>
          <w:szCs w:val="24"/>
        </w:rPr>
        <w:tab/>
        <w:t>Техническое обслуживание и ремонт подъемно-транспортных машин.</w:t>
      </w:r>
    </w:p>
    <w:p w:rsidR="00185636" w:rsidRDefault="00185636" w:rsidP="002B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8C45CC" w:rsidRPr="008C45CC" w:rsidRDefault="008C45CC" w:rsidP="002B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5C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Курсовая работа на тему </w:t>
      </w:r>
      <w:r w:rsidRPr="008C45CC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281152" w:rsidRPr="002811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Разработка транспортно-грузовых комплексов для переработки различных грузов</w:t>
      </w:r>
      <w:r w:rsidRPr="008C45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</w:p>
    <w:p w:rsidR="008C45CC" w:rsidRDefault="008C45CC" w:rsidP="002B0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F757F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курсовой работе на тему «Разработка транспортно-грузовых комплексов для переработки различных грузов» обучающиеся должны выбрать тип подвижного состава для перевозки заданных грузов; определить объёмы </w:t>
      </w:r>
      <w:proofErr w:type="spellStart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грузо</w:t>
      </w:r>
      <w:proofErr w:type="spellEnd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и </w:t>
      </w:r>
      <w:proofErr w:type="spellStart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вагонопотоков</w:t>
      </w:r>
      <w:proofErr w:type="spellEnd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; рассчитать число подъёмно-транспортных машин; выбрать наиболее рациональный вариант транспортно-грузового комплекса для одного из заданных грузов на основе технико-экономического обоснования; рассмотреть вопросы, связанные с автоматизацией погрузочно-разгрузочных работ и складских операций, а также основные положения техники безопасности при их выполнении.</w:t>
      </w:r>
    </w:p>
    <w:p w:rsidR="00AF757F" w:rsidRPr="00AF757F" w:rsidRDefault="00AF757F" w:rsidP="00AF757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AF757F">
        <w:rPr>
          <w:rFonts w:ascii="Times New Roman" w:hAnsi="Times New Roman"/>
          <w:i/>
          <w:sz w:val="24"/>
          <w:szCs w:val="24"/>
          <w:shd w:val="clear" w:color="auto" w:fill="FFFFFF"/>
        </w:rPr>
        <w:t>Задание на курсовую работу:</w:t>
      </w:r>
    </w:p>
    <w:p w:rsidR="00AF757F" w:rsidRPr="00AF757F" w:rsidRDefault="00AF757F" w:rsidP="00AF757F">
      <w:pPr>
        <w:shd w:val="clear" w:color="auto" w:fill="FFFFFF"/>
        <w:tabs>
          <w:tab w:val="left" w:pos="720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F757F" w:rsidRPr="00AF757F" w:rsidRDefault="00AF757F" w:rsidP="00AF757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Исходные данные:</w:t>
      </w:r>
    </w:p>
    <w:p w:rsidR="00AF757F" w:rsidRPr="00AF757F" w:rsidRDefault="00AF757F" w:rsidP="00AF757F">
      <w:pPr>
        <w:numPr>
          <w:ilvl w:val="0"/>
          <w:numId w:val="45"/>
        </w:num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В течение года на станцию прибывает и со станции отправляется следующее количество грузов</w:t>
      </w:r>
    </w:p>
    <w:p w:rsidR="00AF757F" w:rsidRPr="00AF757F" w:rsidRDefault="00AF757F" w:rsidP="00AF757F">
      <w:pPr>
        <w:spacing w:after="0" w:line="240" w:lineRule="auto"/>
        <w:ind w:left="213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60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3512"/>
        <w:gridCol w:w="1901"/>
        <w:gridCol w:w="1757"/>
        <w:gridCol w:w="1907"/>
      </w:tblGrid>
      <w:tr w:rsidR="00AF757F" w:rsidRPr="00AF757F" w:rsidTr="004146C0">
        <w:trPr>
          <w:trHeight w:val="53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груза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Годовой грузооборот, </w:t>
            </w:r>
          </w:p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тыс. т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Место погрузки-выгрузки</w:t>
            </w:r>
          </w:p>
        </w:tc>
      </w:tr>
      <w:tr w:rsidR="00AF757F" w:rsidRPr="00AF757F" w:rsidTr="004146C0">
        <w:trPr>
          <w:trHeight w:val="346"/>
        </w:trPr>
        <w:tc>
          <w:tcPr>
            <w:tcW w:w="0" w:type="auto"/>
            <w:vMerge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прибытие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отправление</w:t>
            </w:r>
          </w:p>
        </w:tc>
        <w:tc>
          <w:tcPr>
            <w:tcW w:w="1907" w:type="dxa"/>
            <w:vMerge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F757F" w:rsidRPr="00AF757F" w:rsidTr="00AF757F"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Тарно-штучные </w:t>
            </w:r>
            <w:proofErr w:type="spellStart"/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грузы:</w:t>
            </w:r>
            <w:r w:rsidRPr="00AF757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бумага</w:t>
            </w:r>
            <w:proofErr w:type="spellEnd"/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Грузовой двор</w:t>
            </w:r>
          </w:p>
        </w:tc>
      </w:tr>
      <w:tr w:rsidR="00AF757F" w:rsidRPr="00AF757F" w:rsidTr="00AF757F">
        <w:trPr>
          <w:trHeight w:val="438"/>
        </w:trPr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Контейнеры массой брутто: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Контейнерная площадка</w:t>
            </w:r>
          </w:p>
        </w:tc>
      </w:tr>
      <w:tr w:rsidR="00AF757F" w:rsidRPr="00AF757F" w:rsidTr="00AF757F"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Навалочный (сыпучий) </w:t>
            </w:r>
            <w:proofErr w:type="spellStart"/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груз:</w:t>
            </w:r>
            <w:r w:rsidRPr="00AF757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щебень</w:t>
            </w:r>
            <w:proofErr w:type="spellEnd"/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670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Путь необщего пользования</w:t>
            </w:r>
          </w:p>
        </w:tc>
      </w:tr>
      <w:tr w:rsidR="00AF757F" w:rsidRPr="00AF757F" w:rsidTr="00AF757F"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Наливной </w:t>
            </w:r>
            <w:proofErr w:type="spellStart"/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груз:</w:t>
            </w:r>
            <w:r w:rsidRPr="00AF757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мазут</w:t>
            </w:r>
            <w:proofErr w:type="spellEnd"/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990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Путь необщего пользования</w:t>
            </w:r>
          </w:p>
        </w:tc>
      </w:tr>
      <w:tr w:rsidR="00AF757F" w:rsidRPr="00AF757F" w:rsidTr="00AF757F">
        <w:tc>
          <w:tcPr>
            <w:tcW w:w="0" w:type="auto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757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F757F" w:rsidRPr="00AF757F" w:rsidRDefault="00AF757F" w:rsidP="00AF75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7" w:type="dxa"/>
            <w:shd w:val="clear" w:color="auto" w:fill="auto"/>
          </w:tcPr>
          <w:p w:rsidR="00AF757F" w:rsidRPr="00AF757F" w:rsidRDefault="00AF757F" w:rsidP="00AF757F">
            <w:pPr>
              <w:spacing w:after="0" w:line="240" w:lineRule="auto"/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F757F" w:rsidRPr="00AF757F" w:rsidRDefault="00AF757F" w:rsidP="00AF757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F757F" w:rsidRPr="00AF757F" w:rsidRDefault="00AF757F" w:rsidP="00AF757F">
      <w:pPr>
        <w:numPr>
          <w:ilvl w:val="0"/>
          <w:numId w:val="44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Тип транспортных средств принять с учетом существующих парков.</w:t>
      </w:r>
    </w:p>
    <w:p w:rsidR="00AF757F" w:rsidRPr="00AF757F" w:rsidRDefault="00AF757F" w:rsidP="00AF757F">
      <w:pPr>
        <w:numPr>
          <w:ilvl w:val="0"/>
          <w:numId w:val="44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Загрузка вагонов и автомобилей грузом устанавливается в зависимости от характера заданного груза, вместимости и грузоподъёмности выбранных транспортных средств.</w:t>
      </w:r>
    </w:p>
    <w:p w:rsidR="00AF757F" w:rsidRPr="00AF757F" w:rsidRDefault="00AF757F" w:rsidP="00AF757F">
      <w:pPr>
        <w:numPr>
          <w:ilvl w:val="0"/>
          <w:numId w:val="44"/>
        </w:numPr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>Тарно-штучные грузы (мешки, ящики, тюки и т.п.) перевозятся в транспортных пакетах на поддонах и без поддонов.</w:t>
      </w:r>
    </w:p>
    <w:p w:rsidR="00AF757F" w:rsidRPr="00AF757F" w:rsidRDefault="00AF757F" w:rsidP="00AF757F">
      <w:pPr>
        <w:numPr>
          <w:ilvl w:val="0"/>
          <w:numId w:val="44"/>
        </w:numPr>
        <w:shd w:val="clear" w:color="auto" w:fill="FFFFFF"/>
        <w:tabs>
          <w:tab w:val="left" w:pos="720"/>
        </w:tabs>
        <w:suppressAutoHyphens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Выбор более эффективного варианта комплексной механизации и автоматизации погрузочно-разгрузочных работ при переработке груза № 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3</w:t>
      </w:r>
      <w:r w:rsidRPr="00AF757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произвести на основании сравнения показателей технико-экономических расчетов по двум вариантам.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на выполнение курсовой работы дает общее направление разработки предложенной темы и может быть дополнено или скорректировано преподавателем.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Курсовая работа должна представлять собой четко и кратко изложенное решение в форме описаний, пояснений, расчетных формул, таблиц и рисунков. </w:t>
      </w:r>
    </w:p>
    <w:p w:rsidR="00AC6B6D" w:rsidRDefault="00AC6B6D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6B6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Содержание курсовой работы</w:t>
      </w: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Введение.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1 Выбор типа подвижного состава для перевозки заданных грузов.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 Определение объёмов работы транспортно-грузового комплекса.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2.1 Расчет суточного грузопотока.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2.2 Расчет суточного </w:t>
      </w:r>
      <w:proofErr w:type="spellStart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вагонопотока</w:t>
      </w:r>
      <w:proofErr w:type="spellEnd"/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 Разработка вариантов транспортно-грузовых комплексов.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3.1 Выбор схемы транспортно-грузового комплекса.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 Технология выполнения погрузочно-разгрузочных работ.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 Определение основных параметров складских сооружений.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4.1 Выбор типа склада.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4.2 Определение площади и геометрических размеров транспортно-грузового комплекса.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 Определение потребного парка подъёмно-транспортных машин.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 Технико-экономическое сравнение вариантов транспортно-грузовых комплексов.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6.1 Общий порядок технико-экономического сравнения.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6.2 Определение капитальных вложений по вариантам.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6.3 Расчёт эксплуатационных расходов по вариантам.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6.4 Выбор наилучшего варианта.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 Суточный график работы средств механизации погрузочно-разгрузочных работ.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 Техническое обслуживание и ремонт подъёмно-транспортных машин.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9 Автоматизация погрузочно-разгрузочных работ и складских операций.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10 Основные положения техники безопасности и охраны труда при выполнении погрузочно-разгрузочных работ.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Заключение.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Список использованных источников.</w:t>
      </w:r>
    </w:p>
    <w:p w:rsidR="00AC6B6D" w:rsidRDefault="00AC6B6D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6B6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Содержание графической части</w:t>
      </w: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графической части должны быть приведены:  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общий вид подвижного состава, используемого для транспортировки грузов с указанием основных параметров;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схемы транспортно-грузовых комплексов для всех заданных грузов;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суточный график работы средств механизации;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годовой график технического обслуживания и ремонта подъёмно-транспортных машин;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– схема автоматизации погрузочно-разгрузочных работ или складских операций для одного из заданных грузов.</w:t>
      </w:r>
    </w:p>
    <w:p w:rsidR="00281152" w:rsidRPr="00281152" w:rsidRDefault="00281152" w:rsidP="002811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пояснительной записки и графической части производится в соответствии с требованиями, предъявляемыми на кафедре.</w:t>
      </w:r>
    </w:p>
    <w:p w:rsidR="008C45CC" w:rsidRPr="002B028D" w:rsidRDefault="00281152" w:rsidP="002811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1152">
        <w:rPr>
          <w:rFonts w:ascii="Times New Roman" w:eastAsia="Calibri" w:hAnsi="Times New Roman" w:cs="Times New Roman"/>
          <w:sz w:val="24"/>
          <w:szCs w:val="24"/>
          <w:lang w:eastAsia="en-US"/>
        </w:rPr>
        <w:t>При выполнении курсовой работы, обучающийся должен, кроме рекомендуемой учебной литературы, ознакомится со специальными научно-техническими изданиями и современной периодической литературой на заданную тему.</w:t>
      </w:r>
    </w:p>
    <w:p w:rsidR="009E1016" w:rsidRDefault="009E1016" w:rsidP="002B028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C45CC" w:rsidRDefault="008C45CC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C45CC" w:rsidRPr="008C45CC" w:rsidRDefault="008C45CC" w:rsidP="008C45CC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C45CC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>формирования оценок по результатам выполнения курсовой работы</w:t>
      </w: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 w:rsidRPr="008C45CC">
        <w:rPr>
          <w:rFonts w:ascii="Times New Roman" w:hAnsi="Times New Roman" w:cs="Times New Roman"/>
          <w:bCs/>
          <w:sz w:val="24"/>
          <w:szCs w:val="24"/>
        </w:rPr>
        <w:t xml:space="preserve"> (5 баллов) – получают обучающиеся, оформившие курсовую работу в соответствии с предъявляемыми требованиями, в которой выполнены все необходимые описания, расчёты, графическая часть, сделаны обобщающие выводы и предложены рекомендации в соответствии с тематикой курсовой работы, а также грамотно и исчерпывающе ответившие на все встречные вопросы преподавателя. </w:t>
      </w: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 w:rsidRPr="008C45CC">
        <w:rPr>
          <w:rFonts w:ascii="Times New Roman" w:hAnsi="Times New Roman" w:cs="Times New Roman"/>
          <w:bCs/>
          <w:sz w:val="24"/>
          <w:szCs w:val="24"/>
        </w:rPr>
        <w:t>(4 балла) – получают обучающиеся, оформившие курсовую работу в соответствии с предъявляемыми требованиями, в которой выполнены все необходимые описания, расчёты, графическая часть, сделаны обобщающие выводы и предложены рекомендации в соответствии с тематикой курсовой работы. При этом при ответах на вопросы преподавателя обучающийся допустил не более двух ошибок.</w:t>
      </w: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 w:rsidRPr="008C45CC">
        <w:rPr>
          <w:rFonts w:ascii="Times New Roman" w:hAnsi="Times New Roman" w:cs="Times New Roman"/>
          <w:bCs/>
          <w:sz w:val="24"/>
          <w:szCs w:val="24"/>
        </w:rPr>
        <w:t>(3 балла) – получают обучающиеся, оформившие курсовую работу в соответствии с предъявляемыми требованиями, в которой выполнены все необходимые описания, расчёты, графическая часть, сделаны обобщающие выводы и предложены рекомендации в соответствии с тематикой курсовой работы. При этом при ответах на вопросы преподавателя обучающийся допустил более трёх ошибок.</w:t>
      </w:r>
    </w:p>
    <w:p w:rsidR="008C45CC" w:rsidRPr="008C45CC" w:rsidRDefault="008C45CC" w:rsidP="008C45CC">
      <w:pPr>
        <w:shd w:val="clear" w:color="auto" w:fill="FFFFFF"/>
        <w:tabs>
          <w:tab w:val="left" w:pos="72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5CC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 w:rsidRPr="008C45CC">
        <w:rPr>
          <w:rFonts w:ascii="Times New Roman" w:hAnsi="Times New Roman" w:cs="Times New Roman"/>
          <w:bCs/>
          <w:sz w:val="24"/>
          <w:szCs w:val="24"/>
        </w:rPr>
        <w:t xml:space="preserve"> (0 баллов) – ставится за курсовую работу, если число ошибок и недочетов превысило удовлетворительный уровень компетенции.</w:t>
      </w:r>
    </w:p>
    <w:p w:rsidR="008C45CC" w:rsidRDefault="008C45CC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92B86" w:rsidRDefault="00392B86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</w:t>
      </w:r>
      <w:r w:rsidR="00281152">
        <w:rPr>
          <w:rFonts w:ascii="Times New Roman" w:hAnsi="Times New Roman"/>
          <w:b/>
          <w:color w:val="000000"/>
          <w:sz w:val="24"/>
          <w:szCs w:val="24"/>
        </w:rPr>
        <w:t>ии формирования оценок по экзамену</w:t>
      </w:r>
    </w:p>
    <w:p w:rsidR="00392B86" w:rsidRPr="009E1016" w:rsidRDefault="00392B86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281152">
        <w:rPr>
          <w:rFonts w:ascii="Times New Roman" w:hAnsi="Times New Roman" w:cs="Times New Roman"/>
          <w:b/>
          <w:bCs/>
        </w:rPr>
        <w:t>«Отлично»</w:t>
      </w:r>
      <w:r w:rsidRPr="00281152">
        <w:rPr>
          <w:rFonts w:ascii="Times New Roman" w:hAnsi="Times New Roman" w:cs="Times New Roman"/>
          <w:bCs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281152">
        <w:rPr>
          <w:rFonts w:ascii="Times New Roman" w:hAnsi="Times New Roman" w:cs="Times New Roman"/>
          <w:b/>
          <w:bCs/>
        </w:rPr>
        <w:t>«Хорошо»</w:t>
      </w:r>
      <w:r w:rsidRPr="00281152">
        <w:rPr>
          <w:rFonts w:ascii="Times New Roman" w:hAnsi="Times New Roman" w:cs="Times New Roman"/>
          <w:bCs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</w:t>
      </w:r>
    </w:p>
    <w:p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 w:rsidRPr="00281152">
        <w:rPr>
          <w:rFonts w:ascii="Times New Roman" w:hAnsi="Times New Roman" w:cs="Times New Roman"/>
          <w:b/>
          <w:bCs/>
        </w:rPr>
        <w:t>«Удовлетворительно»</w:t>
      </w:r>
      <w:r w:rsidRPr="00281152">
        <w:rPr>
          <w:rFonts w:ascii="Times New Roman" w:hAnsi="Times New Roman" w:cs="Times New Roman"/>
          <w:bCs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:rsidR="00281152" w:rsidRPr="00281152" w:rsidRDefault="00281152" w:rsidP="00281152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281152">
        <w:rPr>
          <w:rFonts w:ascii="Times New Roman" w:hAnsi="Times New Roman" w:cs="Times New Roman"/>
          <w:b/>
          <w:bCs/>
        </w:rPr>
        <w:t>«Неудовлетворительно»</w:t>
      </w:r>
      <w:r w:rsidRPr="00281152">
        <w:rPr>
          <w:rFonts w:ascii="Times New Roman" w:hAnsi="Times New Roman" w:cs="Times New Roman"/>
          <w:bCs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C45CC" w:rsidRDefault="008C45C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A30" w:rsidRDefault="00884A30" w:rsidP="00EE3C25">
      <w:pPr>
        <w:spacing w:after="0" w:line="240" w:lineRule="auto"/>
      </w:pPr>
      <w:r>
        <w:separator/>
      </w:r>
    </w:p>
  </w:endnote>
  <w:endnote w:type="continuationSeparator" w:id="0">
    <w:p w:rsidR="00884A30" w:rsidRDefault="00884A30" w:rsidP="00EE3C25">
      <w:pPr>
        <w:spacing w:after="0" w:line="240" w:lineRule="auto"/>
      </w:pPr>
      <w:r>
        <w:continuationSeparator/>
      </w:r>
    </w:p>
  </w:endnote>
  <w:endnote w:type="continuationNotice" w:id="1">
    <w:p w:rsidR="00884A30" w:rsidRDefault="00884A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A30" w:rsidRDefault="00884A30" w:rsidP="00EE3C25">
      <w:pPr>
        <w:spacing w:after="0" w:line="240" w:lineRule="auto"/>
      </w:pPr>
      <w:r>
        <w:separator/>
      </w:r>
    </w:p>
  </w:footnote>
  <w:footnote w:type="continuationSeparator" w:id="0">
    <w:p w:rsidR="00884A30" w:rsidRDefault="00884A30" w:rsidP="00EE3C25">
      <w:pPr>
        <w:spacing w:after="0" w:line="240" w:lineRule="auto"/>
      </w:pPr>
      <w:r>
        <w:continuationSeparator/>
      </w:r>
    </w:p>
  </w:footnote>
  <w:footnote w:type="continuationNotice" w:id="1">
    <w:p w:rsidR="00884A30" w:rsidRDefault="00884A30">
      <w:pPr>
        <w:spacing w:after="0" w:line="240" w:lineRule="auto"/>
      </w:pPr>
    </w:p>
  </w:footnote>
  <w:footnote w:id="2">
    <w:p w:rsidR="004146C0" w:rsidRPr="00A80977" w:rsidRDefault="004146C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D57FD"/>
    <w:multiLevelType w:val="hybridMultilevel"/>
    <w:tmpl w:val="156668A4"/>
    <w:lvl w:ilvl="0" w:tplc="FB466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B75D60"/>
    <w:multiLevelType w:val="hybridMultilevel"/>
    <w:tmpl w:val="92E6F0E2"/>
    <w:lvl w:ilvl="0" w:tplc="CAE66142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8DF2527"/>
    <w:multiLevelType w:val="multilevel"/>
    <w:tmpl w:val="101C534A"/>
    <w:lvl w:ilvl="0">
      <w:start w:val="2"/>
      <w:numFmt w:val="decimal"/>
      <w:lvlText w:val="%1"/>
      <w:lvlJc w:val="left"/>
      <w:pPr>
        <w:ind w:left="9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86" w:hanging="1800"/>
      </w:pPr>
      <w:rPr>
        <w:rFonts w:hint="default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BC3634D"/>
    <w:multiLevelType w:val="hybridMultilevel"/>
    <w:tmpl w:val="6C3A452C"/>
    <w:lvl w:ilvl="0" w:tplc="5B4835C0">
      <w:start w:val="2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9"/>
  </w:num>
  <w:num w:numId="9">
    <w:abstractNumId w:val="41"/>
  </w:num>
  <w:num w:numId="10">
    <w:abstractNumId w:val="37"/>
  </w:num>
  <w:num w:numId="11">
    <w:abstractNumId w:val="34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36"/>
  </w:num>
  <w:num w:numId="43">
    <w:abstractNumId w:val="9"/>
  </w:num>
  <w:num w:numId="44">
    <w:abstractNumId w:val="40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5A9F"/>
    <w:rsid w:val="00036BB0"/>
    <w:rsid w:val="00050AE8"/>
    <w:rsid w:val="00055E3E"/>
    <w:rsid w:val="00063553"/>
    <w:rsid w:val="0006691F"/>
    <w:rsid w:val="00066AE2"/>
    <w:rsid w:val="00070E92"/>
    <w:rsid w:val="000905B5"/>
    <w:rsid w:val="00091C47"/>
    <w:rsid w:val="0009397A"/>
    <w:rsid w:val="00094DA5"/>
    <w:rsid w:val="000A4916"/>
    <w:rsid w:val="000A5D2F"/>
    <w:rsid w:val="000B1C71"/>
    <w:rsid w:val="000C0257"/>
    <w:rsid w:val="000D076B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C85"/>
    <w:rsid w:val="00120DD0"/>
    <w:rsid w:val="00121F8B"/>
    <w:rsid w:val="001304E6"/>
    <w:rsid w:val="00130BE2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4287"/>
    <w:rsid w:val="001656DF"/>
    <w:rsid w:val="001672A0"/>
    <w:rsid w:val="00167A1F"/>
    <w:rsid w:val="0017307B"/>
    <w:rsid w:val="00180A7F"/>
    <w:rsid w:val="001816F2"/>
    <w:rsid w:val="00183DAF"/>
    <w:rsid w:val="00185636"/>
    <w:rsid w:val="00193002"/>
    <w:rsid w:val="00196A4C"/>
    <w:rsid w:val="00197AF7"/>
    <w:rsid w:val="001A24BB"/>
    <w:rsid w:val="001A4A40"/>
    <w:rsid w:val="001C5064"/>
    <w:rsid w:val="001C5C51"/>
    <w:rsid w:val="001C7462"/>
    <w:rsid w:val="001D1DB8"/>
    <w:rsid w:val="001D3E6A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0156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6EB1"/>
    <w:rsid w:val="00272880"/>
    <w:rsid w:val="00274C65"/>
    <w:rsid w:val="0027576C"/>
    <w:rsid w:val="00281152"/>
    <w:rsid w:val="0028257F"/>
    <w:rsid w:val="002833EC"/>
    <w:rsid w:val="00283470"/>
    <w:rsid w:val="00285391"/>
    <w:rsid w:val="002945D8"/>
    <w:rsid w:val="002A75F3"/>
    <w:rsid w:val="002B028D"/>
    <w:rsid w:val="002B3636"/>
    <w:rsid w:val="002B787F"/>
    <w:rsid w:val="002C2C8C"/>
    <w:rsid w:val="002C35C5"/>
    <w:rsid w:val="002C5147"/>
    <w:rsid w:val="002C60E3"/>
    <w:rsid w:val="002D202E"/>
    <w:rsid w:val="002E2981"/>
    <w:rsid w:val="00306FC3"/>
    <w:rsid w:val="00307025"/>
    <w:rsid w:val="003265C2"/>
    <w:rsid w:val="00333340"/>
    <w:rsid w:val="0034217B"/>
    <w:rsid w:val="0035020D"/>
    <w:rsid w:val="00361D7F"/>
    <w:rsid w:val="00364718"/>
    <w:rsid w:val="003676EB"/>
    <w:rsid w:val="00370C31"/>
    <w:rsid w:val="00377A92"/>
    <w:rsid w:val="00377F0F"/>
    <w:rsid w:val="00382157"/>
    <w:rsid w:val="00385258"/>
    <w:rsid w:val="00386731"/>
    <w:rsid w:val="003874C2"/>
    <w:rsid w:val="00387823"/>
    <w:rsid w:val="00390963"/>
    <w:rsid w:val="00392B86"/>
    <w:rsid w:val="003A00D2"/>
    <w:rsid w:val="003A12F7"/>
    <w:rsid w:val="003A417D"/>
    <w:rsid w:val="003A5ED2"/>
    <w:rsid w:val="003B00CE"/>
    <w:rsid w:val="003B05AC"/>
    <w:rsid w:val="003B110B"/>
    <w:rsid w:val="003B72CC"/>
    <w:rsid w:val="003B775C"/>
    <w:rsid w:val="003D1028"/>
    <w:rsid w:val="003F79CB"/>
    <w:rsid w:val="003F7D8A"/>
    <w:rsid w:val="00400BCD"/>
    <w:rsid w:val="00411921"/>
    <w:rsid w:val="004146C0"/>
    <w:rsid w:val="00415A3E"/>
    <w:rsid w:val="00423226"/>
    <w:rsid w:val="004244A7"/>
    <w:rsid w:val="004343CD"/>
    <w:rsid w:val="00434910"/>
    <w:rsid w:val="00436935"/>
    <w:rsid w:val="00445513"/>
    <w:rsid w:val="00447446"/>
    <w:rsid w:val="004535FB"/>
    <w:rsid w:val="0045692D"/>
    <w:rsid w:val="004577F0"/>
    <w:rsid w:val="00460C44"/>
    <w:rsid w:val="00463796"/>
    <w:rsid w:val="00473BDF"/>
    <w:rsid w:val="0047463C"/>
    <w:rsid w:val="0047599B"/>
    <w:rsid w:val="004765F4"/>
    <w:rsid w:val="00481535"/>
    <w:rsid w:val="00487108"/>
    <w:rsid w:val="004A6DC4"/>
    <w:rsid w:val="004B007E"/>
    <w:rsid w:val="004C026B"/>
    <w:rsid w:val="004E0A69"/>
    <w:rsid w:val="004E6732"/>
    <w:rsid w:val="004F2D0A"/>
    <w:rsid w:val="004F3C68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0F69"/>
    <w:rsid w:val="00544B2D"/>
    <w:rsid w:val="0055189C"/>
    <w:rsid w:val="005538E9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4B51"/>
    <w:rsid w:val="005E6CF1"/>
    <w:rsid w:val="005E7A16"/>
    <w:rsid w:val="005F17C8"/>
    <w:rsid w:val="005F2A8E"/>
    <w:rsid w:val="005F58CA"/>
    <w:rsid w:val="0060281C"/>
    <w:rsid w:val="00602B24"/>
    <w:rsid w:val="00605416"/>
    <w:rsid w:val="006274AE"/>
    <w:rsid w:val="00632314"/>
    <w:rsid w:val="006378AD"/>
    <w:rsid w:val="00637F31"/>
    <w:rsid w:val="00642986"/>
    <w:rsid w:val="00644F55"/>
    <w:rsid w:val="006457FA"/>
    <w:rsid w:val="006459F1"/>
    <w:rsid w:val="006477A5"/>
    <w:rsid w:val="006507D9"/>
    <w:rsid w:val="00651407"/>
    <w:rsid w:val="0065176B"/>
    <w:rsid w:val="00656FA1"/>
    <w:rsid w:val="00660DCB"/>
    <w:rsid w:val="0066249A"/>
    <w:rsid w:val="00662EE7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1E71"/>
    <w:rsid w:val="00707255"/>
    <w:rsid w:val="00707A71"/>
    <w:rsid w:val="00711964"/>
    <w:rsid w:val="00715F1D"/>
    <w:rsid w:val="007179FE"/>
    <w:rsid w:val="00717AE0"/>
    <w:rsid w:val="007340D3"/>
    <w:rsid w:val="00734914"/>
    <w:rsid w:val="007359CB"/>
    <w:rsid w:val="007419C7"/>
    <w:rsid w:val="00742D94"/>
    <w:rsid w:val="007569E1"/>
    <w:rsid w:val="00760BD1"/>
    <w:rsid w:val="0076228E"/>
    <w:rsid w:val="00775E60"/>
    <w:rsid w:val="007770B4"/>
    <w:rsid w:val="0078148A"/>
    <w:rsid w:val="00781780"/>
    <w:rsid w:val="0078291E"/>
    <w:rsid w:val="0079324E"/>
    <w:rsid w:val="00796F16"/>
    <w:rsid w:val="007A5DF7"/>
    <w:rsid w:val="007A78EC"/>
    <w:rsid w:val="007B031F"/>
    <w:rsid w:val="007B3908"/>
    <w:rsid w:val="007B6D87"/>
    <w:rsid w:val="007C50F6"/>
    <w:rsid w:val="007C552A"/>
    <w:rsid w:val="007D006C"/>
    <w:rsid w:val="007D68E0"/>
    <w:rsid w:val="007E1A27"/>
    <w:rsid w:val="007F5768"/>
    <w:rsid w:val="007F7B6B"/>
    <w:rsid w:val="0080343E"/>
    <w:rsid w:val="00810711"/>
    <w:rsid w:val="00814437"/>
    <w:rsid w:val="0081717D"/>
    <w:rsid w:val="00832AD7"/>
    <w:rsid w:val="0083657B"/>
    <w:rsid w:val="00847A7D"/>
    <w:rsid w:val="00853EC4"/>
    <w:rsid w:val="00854D07"/>
    <w:rsid w:val="00863198"/>
    <w:rsid w:val="00875903"/>
    <w:rsid w:val="00884A30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5CC"/>
    <w:rsid w:val="008D4F66"/>
    <w:rsid w:val="008D5846"/>
    <w:rsid w:val="008D7CD3"/>
    <w:rsid w:val="008E61C5"/>
    <w:rsid w:val="008E6CE7"/>
    <w:rsid w:val="008F61AB"/>
    <w:rsid w:val="008F68CD"/>
    <w:rsid w:val="009005DF"/>
    <w:rsid w:val="009065A7"/>
    <w:rsid w:val="00914AAB"/>
    <w:rsid w:val="00916D08"/>
    <w:rsid w:val="00922FC8"/>
    <w:rsid w:val="00930E88"/>
    <w:rsid w:val="009370B5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648F"/>
    <w:rsid w:val="0097755D"/>
    <w:rsid w:val="00980046"/>
    <w:rsid w:val="00982702"/>
    <w:rsid w:val="00992F35"/>
    <w:rsid w:val="00995B55"/>
    <w:rsid w:val="009A0A87"/>
    <w:rsid w:val="009A3139"/>
    <w:rsid w:val="009B0AE0"/>
    <w:rsid w:val="009B2546"/>
    <w:rsid w:val="009B4FAE"/>
    <w:rsid w:val="009C0F82"/>
    <w:rsid w:val="009C6DB0"/>
    <w:rsid w:val="009D3683"/>
    <w:rsid w:val="009D3F9A"/>
    <w:rsid w:val="009D42A4"/>
    <w:rsid w:val="009E1016"/>
    <w:rsid w:val="009F2E34"/>
    <w:rsid w:val="00A0318B"/>
    <w:rsid w:val="00A30F9C"/>
    <w:rsid w:val="00A3570A"/>
    <w:rsid w:val="00A441EE"/>
    <w:rsid w:val="00A4772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7F7D"/>
    <w:rsid w:val="00AA2DCC"/>
    <w:rsid w:val="00AA4D86"/>
    <w:rsid w:val="00AB2E3C"/>
    <w:rsid w:val="00AB4920"/>
    <w:rsid w:val="00AC0595"/>
    <w:rsid w:val="00AC3BC8"/>
    <w:rsid w:val="00AC44D7"/>
    <w:rsid w:val="00AC6B6D"/>
    <w:rsid w:val="00AD217D"/>
    <w:rsid w:val="00AD25AC"/>
    <w:rsid w:val="00AE0992"/>
    <w:rsid w:val="00AE223F"/>
    <w:rsid w:val="00AE6429"/>
    <w:rsid w:val="00AE6977"/>
    <w:rsid w:val="00AF192D"/>
    <w:rsid w:val="00AF1A69"/>
    <w:rsid w:val="00AF4BD0"/>
    <w:rsid w:val="00AF5C2B"/>
    <w:rsid w:val="00AF757F"/>
    <w:rsid w:val="00B0086E"/>
    <w:rsid w:val="00B121E1"/>
    <w:rsid w:val="00B125DD"/>
    <w:rsid w:val="00B13FBD"/>
    <w:rsid w:val="00B21867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9FC"/>
    <w:rsid w:val="00BA124B"/>
    <w:rsid w:val="00BA7064"/>
    <w:rsid w:val="00BB5C43"/>
    <w:rsid w:val="00BC0C33"/>
    <w:rsid w:val="00BC3400"/>
    <w:rsid w:val="00BC39C2"/>
    <w:rsid w:val="00BE767D"/>
    <w:rsid w:val="00BE7E60"/>
    <w:rsid w:val="00BF2027"/>
    <w:rsid w:val="00BF4366"/>
    <w:rsid w:val="00C114D6"/>
    <w:rsid w:val="00C1618E"/>
    <w:rsid w:val="00C300D8"/>
    <w:rsid w:val="00C31A6D"/>
    <w:rsid w:val="00C33D6D"/>
    <w:rsid w:val="00C4415E"/>
    <w:rsid w:val="00C446B9"/>
    <w:rsid w:val="00C51A8F"/>
    <w:rsid w:val="00C62C16"/>
    <w:rsid w:val="00C640D8"/>
    <w:rsid w:val="00C6693B"/>
    <w:rsid w:val="00C7490E"/>
    <w:rsid w:val="00C77F82"/>
    <w:rsid w:val="00C8460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3B3"/>
    <w:rsid w:val="00CE38E0"/>
    <w:rsid w:val="00CE39F0"/>
    <w:rsid w:val="00CE7718"/>
    <w:rsid w:val="00CF0A07"/>
    <w:rsid w:val="00CF10C8"/>
    <w:rsid w:val="00CF18BD"/>
    <w:rsid w:val="00CF1A5A"/>
    <w:rsid w:val="00D01FA1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93DED"/>
    <w:rsid w:val="00D95904"/>
    <w:rsid w:val="00DA19F6"/>
    <w:rsid w:val="00DA4DBA"/>
    <w:rsid w:val="00DB401C"/>
    <w:rsid w:val="00DB4A30"/>
    <w:rsid w:val="00DB4F65"/>
    <w:rsid w:val="00DB7B1A"/>
    <w:rsid w:val="00DC12DC"/>
    <w:rsid w:val="00DC2F5F"/>
    <w:rsid w:val="00DC310B"/>
    <w:rsid w:val="00DC4581"/>
    <w:rsid w:val="00DC548F"/>
    <w:rsid w:val="00DC664F"/>
    <w:rsid w:val="00DD10AB"/>
    <w:rsid w:val="00DD2480"/>
    <w:rsid w:val="00E01E18"/>
    <w:rsid w:val="00E02C26"/>
    <w:rsid w:val="00E05209"/>
    <w:rsid w:val="00E05AEE"/>
    <w:rsid w:val="00E078FB"/>
    <w:rsid w:val="00E12E0B"/>
    <w:rsid w:val="00E1549A"/>
    <w:rsid w:val="00E17522"/>
    <w:rsid w:val="00E20530"/>
    <w:rsid w:val="00E22804"/>
    <w:rsid w:val="00E429BB"/>
    <w:rsid w:val="00E44D78"/>
    <w:rsid w:val="00E4508C"/>
    <w:rsid w:val="00E47F5B"/>
    <w:rsid w:val="00E50CEF"/>
    <w:rsid w:val="00E512A3"/>
    <w:rsid w:val="00E5199E"/>
    <w:rsid w:val="00E55110"/>
    <w:rsid w:val="00E60976"/>
    <w:rsid w:val="00E6398B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231A"/>
    <w:rsid w:val="00EA2EB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07CC"/>
    <w:rsid w:val="00F22904"/>
    <w:rsid w:val="00F253A0"/>
    <w:rsid w:val="00F33745"/>
    <w:rsid w:val="00F353B1"/>
    <w:rsid w:val="00F3572F"/>
    <w:rsid w:val="00F41882"/>
    <w:rsid w:val="00F460A1"/>
    <w:rsid w:val="00F545A4"/>
    <w:rsid w:val="00F61B7B"/>
    <w:rsid w:val="00F62AC9"/>
    <w:rsid w:val="00F67470"/>
    <w:rsid w:val="00F71B9A"/>
    <w:rsid w:val="00F77390"/>
    <w:rsid w:val="00F82C81"/>
    <w:rsid w:val="00F8639C"/>
    <w:rsid w:val="00FA17D5"/>
    <w:rsid w:val="00FB26B8"/>
    <w:rsid w:val="00FB6084"/>
    <w:rsid w:val="00FD0F65"/>
    <w:rsid w:val="00FD1F22"/>
    <w:rsid w:val="00FE2DC8"/>
    <w:rsid w:val="00FE5693"/>
    <w:rsid w:val="00FE7FD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91832"/>
  <w15:docId w15:val="{C518DC19-31DC-4219-9115-807826F29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2811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0286F-B5AF-4E5E-9B7E-E36553E03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5132</Words>
  <Characters>29253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13</cp:revision>
  <cp:lastPrinted>2021-02-16T04:52:00Z</cp:lastPrinted>
  <dcterms:created xsi:type="dcterms:W3CDTF">2025-01-21T07:48:00Z</dcterms:created>
  <dcterms:modified xsi:type="dcterms:W3CDTF">2026-06-16T15:31:00Z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